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4D" w:rsidRPr="003A458C" w:rsidRDefault="0002024D" w:rsidP="00020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2024D" w:rsidRPr="003A458C" w:rsidRDefault="0002024D" w:rsidP="00020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ДИЧНЯНСКОГО СЕЛЬСОВЕТА</w:t>
      </w:r>
    </w:p>
    <w:p w:rsidR="0002024D" w:rsidRPr="003A458C" w:rsidRDefault="0002024D" w:rsidP="00020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КУРЧАТОВСКОГО РАЙОНА</w:t>
      </w:r>
    </w:p>
    <w:p w:rsidR="0002024D" w:rsidRPr="003A458C" w:rsidRDefault="0002024D" w:rsidP="00020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02024D" w:rsidRPr="003A458C" w:rsidRDefault="0002024D" w:rsidP="000202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2024D" w:rsidRPr="003A458C" w:rsidRDefault="0002024D" w:rsidP="000202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2024D" w:rsidRPr="003A458C" w:rsidRDefault="0002024D" w:rsidP="00020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2024D" w:rsidRPr="003A458C" w:rsidRDefault="0002024D" w:rsidP="000202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2024D" w:rsidRPr="003A458C" w:rsidRDefault="0002024D" w:rsidP="000202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458C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041549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3A45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октября 202</w:t>
      </w:r>
      <w:r w:rsidR="00041549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3A45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№</w:t>
      </w:r>
      <w:r w:rsidR="00041549">
        <w:rPr>
          <w:rFonts w:ascii="Times New Roman" w:eastAsia="Times New Roman" w:hAnsi="Times New Roman" w:cs="Times New Roman"/>
          <w:sz w:val="23"/>
          <w:szCs w:val="23"/>
          <w:lang w:eastAsia="ru-RU"/>
        </w:rPr>
        <w:t>55</w:t>
      </w:r>
    </w:p>
    <w:p w:rsidR="0002024D" w:rsidRPr="003A458C" w:rsidRDefault="0002024D" w:rsidP="000202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2024D" w:rsidRPr="003A458C" w:rsidRDefault="0002024D" w:rsidP="0002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методи</w:t>
      </w:r>
      <w:r w:rsidR="00041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планирования бюджетных ассиг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нований  бюджета </w:t>
      </w:r>
      <w:r w:rsidR="00F25DD4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</w:t>
      </w:r>
      <w:r w:rsidR="00AB21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25DD4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</w:t>
      </w:r>
      <w:r w:rsidR="003A458C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3A458C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A458C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02024D" w:rsidRPr="003A458C" w:rsidRDefault="0002024D" w:rsidP="0002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24D" w:rsidRPr="003A458C" w:rsidRDefault="003A458C" w:rsidP="0002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2024D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174.2 Бюджетного кодекса Российской Федерации, Решением Собрания депутатов Дичнянского сельсовета  «О бюджетном процессе в муниципальном образовании «Дичнянский сельсовет» Курчатовского района К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урской области» от 29.04.2021г.</w:t>
      </w:r>
      <w:r w:rsidR="0002024D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№177 с изменениями и дополнениями:</w:t>
      </w:r>
    </w:p>
    <w:p w:rsidR="0002024D" w:rsidRPr="003A458C" w:rsidRDefault="0002024D" w:rsidP="0002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24D" w:rsidRPr="003A458C" w:rsidRDefault="0002024D" w:rsidP="0002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методику планирования бюджетных ассигнований  бюджета муниципального образования «Дичнянский сельсовет» Курчатовского района Курской области на 202</w:t>
      </w:r>
      <w:r w:rsidR="003A458C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3A458C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A458C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приложению.</w:t>
      </w:r>
    </w:p>
    <w:p w:rsidR="0002024D" w:rsidRPr="003A458C" w:rsidRDefault="0002024D" w:rsidP="0002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24D" w:rsidRPr="003A458C" w:rsidRDefault="0002024D" w:rsidP="0002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02024D" w:rsidRPr="003A458C" w:rsidRDefault="0002024D" w:rsidP="0002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24D" w:rsidRPr="003A458C" w:rsidRDefault="0002024D" w:rsidP="0002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Распоряжение вступает в силу со дня его подписания.</w:t>
      </w:r>
      <w:bookmarkStart w:id="0" w:name="_GoBack"/>
      <w:bookmarkEnd w:id="0"/>
    </w:p>
    <w:p w:rsidR="0002024D" w:rsidRPr="003A458C" w:rsidRDefault="0002024D" w:rsidP="0002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24D" w:rsidRPr="003A458C" w:rsidRDefault="0002024D" w:rsidP="0002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24D" w:rsidRPr="003A458C" w:rsidRDefault="0002024D" w:rsidP="0002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24D" w:rsidRPr="003A458C" w:rsidRDefault="0002024D" w:rsidP="0002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proofErr w:type="spellStart"/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В.Н.Тарасов</w:t>
      </w:r>
      <w:proofErr w:type="spellEnd"/>
    </w:p>
    <w:p w:rsidR="0002024D" w:rsidRPr="003A458C" w:rsidRDefault="0002024D" w:rsidP="0002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24D" w:rsidRPr="003A458C" w:rsidRDefault="0002024D" w:rsidP="003A4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2024D" w:rsidRPr="003A458C" w:rsidRDefault="0002024D" w:rsidP="003A4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распоряжению от 2</w:t>
      </w:r>
      <w:r w:rsidR="00C97E2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C97E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97E2C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024D" w:rsidRPr="003A458C" w:rsidRDefault="0002024D" w:rsidP="0002024D">
      <w:pPr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02024D" w:rsidRPr="003A458C" w:rsidRDefault="0002024D" w:rsidP="0002024D">
      <w:pPr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02024D" w:rsidRPr="003A458C" w:rsidRDefault="0002024D" w:rsidP="00020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  <w:r w:rsidRPr="003A458C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  <w:t>МЕТОДИКА</w:t>
      </w:r>
    </w:p>
    <w:p w:rsidR="0002024D" w:rsidRPr="003A458C" w:rsidRDefault="0002024D" w:rsidP="00020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  <w:r w:rsidRPr="003A458C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  <w:t>планирования бюджетных ассигнований бюджета  муниципального образования «Дичнянский сельсовет» Курчатовского района Курской области на 2023 год</w:t>
      </w:r>
    </w:p>
    <w:p w:rsidR="008C0A30" w:rsidRPr="003A458C" w:rsidRDefault="0002024D" w:rsidP="00020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  <w:r w:rsidRPr="003A458C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  <w:t>и на плановый период 202</w:t>
      </w:r>
      <w:r w:rsidR="00C97E2C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  <w:t>4</w:t>
      </w:r>
      <w:r w:rsidRPr="003A458C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  <w:t xml:space="preserve"> и 202</w:t>
      </w:r>
      <w:r w:rsidR="00C97E2C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  <w:t>5</w:t>
      </w:r>
      <w:r w:rsidRPr="003A458C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  <w:t xml:space="preserve"> годов</w:t>
      </w:r>
    </w:p>
    <w:p w:rsidR="008C0A30" w:rsidRPr="003A458C" w:rsidRDefault="008C0A30" w:rsidP="008C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1ED4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прогноза расходов бюджета </w:t>
      </w:r>
      <w:r w:rsidR="0063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Дичнянского сельсовета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положены Федеральные законы от 31.07.1998 № 145-ФЗ «Бюджетный кодекс Российской Федерации» (с учетом изменений и дополнений), от 21.12.2021 № 414-ФЗ «Об общих принципах организации публичной власти в субъектах Российской Федерации» (с учетом изменений и дополнений), от 06.10.2003 № 131-ФЗ «Об общих принципах организации местного самоуправления в Российской Федерации» (с учетом изменений и дополнений), Послание Президента Российской</w:t>
      </w:r>
      <w:proofErr w:type="gramEnd"/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Федеральному Собранию Российской Федерации, приказ Министерства финансов Российской Федерации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годов)», Основные направления бюджетной и налоговой политики Курской области на 2023 год и на плановый период 2024 и 2025 годов, утвержденные распоряжением Администрации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Курской области</w:t>
      </w:r>
      <w:proofErr w:type="gramEnd"/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09.09.2022 № 706-ра, а также проект </w:t>
      </w:r>
      <w:r w:rsidR="00091ED4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Курской области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 бюджете </w:t>
      </w:r>
      <w:r w:rsidR="00091ED4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и на плановый период 2024 и 2025 годов». </w:t>
      </w:r>
    </w:p>
    <w:p w:rsidR="008C0A30" w:rsidRPr="003A458C" w:rsidRDefault="008C0A30" w:rsidP="00632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подходы к планированию бюджетных ассигнований</w:t>
      </w:r>
      <w:r w:rsidR="0063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091ED4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Дичнянского сельсовета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и на плановый период</w:t>
      </w:r>
      <w:r w:rsidR="0063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и 2025 годов  </w:t>
      </w:r>
    </w:p>
    <w:p w:rsidR="008C0A30" w:rsidRPr="003A458C" w:rsidRDefault="008C0A30" w:rsidP="00091ED4">
      <w:pPr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proofErr w:type="gramStart"/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объема и структуры расходов бюджета </w:t>
      </w:r>
      <w:r w:rsidR="0063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2023 год и на плановый период 2024 и 2025 годов осуществляется исходя из «базовых» объемов бюджетных ассигнований на 2023 и 2024 годы, утвержденных </w:t>
      </w:r>
      <w:r w:rsidR="00091ED4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 Дичнянского сельсовета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="00091ED4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.12.2021 №</w:t>
      </w:r>
      <w:r w:rsidR="00091ED4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91ED4" w:rsidRPr="003A458C">
        <w:rPr>
          <w:rFonts w:ascii="Times New Roman" w:hAnsi="Times New Roman" w:cs="Times New Roman"/>
          <w:sz w:val="24"/>
          <w:szCs w:val="24"/>
        </w:rPr>
        <w:t>О бюджете муниципального образования «Дичнянский сельсовет» Курчатовского района Курской области  на 2022 год и плановый период 2023 и 2024 годов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</w:t>
      </w:r>
      <w:proofErr w:type="gramEnd"/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</w:t>
      </w:r>
      <w:r w:rsidR="00091ED4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ED4"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091ED4" w:rsidRPr="003A45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 «01»  сентября 2022 года  №41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</w:t>
      </w:r>
      <w:proofErr w:type="gramStart"/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1ED4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091ED4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91ED4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учетом их доведения до уровня 202</w:t>
      </w:r>
      <w:r w:rsidR="00632A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расходам длящегося срока действия. При формировании </w:t>
      </w:r>
      <w:r w:rsidR="00091ED4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на 2023 год и на плановый период 2024 и 2025 годов применены общие подходы к расчету бюджетных проектировок:</w:t>
      </w:r>
    </w:p>
    <w:p w:rsidR="008C0A30" w:rsidRPr="003A458C" w:rsidRDefault="008C0A30" w:rsidP="008C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на оплату труда работников органов </w:t>
      </w:r>
      <w:r w:rsidR="00632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Дичнянского сельсовета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финансируемых за счет средств </w:t>
      </w:r>
      <w:r w:rsidR="00091ED4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бюджета, исходя из утвержденных структур, действующих на 1 </w:t>
      </w:r>
      <w:r w:rsidR="00091ED4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года, и нормативных правовых актов </w:t>
      </w:r>
      <w:r w:rsidR="00091ED4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регулирующих оплату труда, а также установленных для </w:t>
      </w:r>
      <w:r w:rsidR="00091ED4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 сельсовета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нормативов формирования расходов на содержание органов </w:t>
      </w:r>
      <w:r w:rsidR="00091ED4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</w:t>
      </w:r>
      <w:r w:rsidR="00091ED4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 сельсовета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8C0A30" w:rsidRPr="003A458C" w:rsidRDefault="008C0A30" w:rsidP="008C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начислениям на оплату труда в соответствии с установленными тарифами страховых взносов в государственные внебюджетные фонды в размере 30,2%;</w:t>
      </w:r>
    </w:p>
    <w:p w:rsidR="008C0A30" w:rsidRPr="003A458C" w:rsidRDefault="00AB2193" w:rsidP="00D60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C0A30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</w:t>
      </w:r>
      <w:r w:rsidR="00D606BD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8C0A30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согласно статьям 85 и 174.2 БК РФ, учитывая положения порядка конкурсного распределения принимаемых расходных обязательств </w:t>
      </w:r>
      <w:r w:rsidR="00D606BD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8C0A30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(постановление Администрации </w:t>
      </w:r>
      <w:r w:rsidR="00D606BD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Дичнянского сельсовета </w:t>
      </w:r>
      <w:r w:rsidR="008C0A30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6BD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606BD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   14 марта 2012 года №19    «О порядке конкурсного распределения </w:t>
      </w:r>
      <w:r w:rsidR="006578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606BD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ринимаемых расходных обязательств </w:t>
      </w:r>
      <w:r w:rsidR="00632AE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606BD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юджета МО «Дичнянский сельсовет» Курчатовского района</w:t>
      </w:r>
      <w:proofErr w:type="gramEnd"/>
      <w:r w:rsidR="00D606BD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606BD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области»).</w:t>
      </w:r>
      <w:proofErr w:type="gramEnd"/>
    </w:p>
    <w:p w:rsidR="008C0A30" w:rsidRPr="003A458C" w:rsidRDefault="008C0A30" w:rsidP="008C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расчете бюджетных ассигнований учтены следующие факторы:</w:t>
      </w:r>
    </w:p>
    <w:p w:rsidR="008C0A30" w:rsidRPr="003A458C" w:rsidRDefault="008C0A30" w:rsidP="008C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ежегодная индексация с 1 февраля 2023 года, учитывая прогнозный уровень инфляции (индекс роста потребительских цен) отдельных публичных нормативных обязательств, на 1,055;</w:t>
      </w:r>
    </w:p>
    <w:p w:rsidR="008C0A30" w:rsidRPr="003A458C" w:rsidRDefault="008C0A30" w:rsidP="008C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индексация с 1 октября 2023 года оплаты труда на прогнозный уровень инфляции (индекс роста потребительских цен), в том числе на оплату труда отдельных категорий работников бюджетной сферы, на которых не  распространяется действие указов Президента Российской Федерации от 07.05.2012 № 597, от 01.06.2012 № 761, от 28.12.2012 № 1688, и сотрудников </w:t>
      </w:r>
      <w:r w:rsidR="00632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Дичнянского сельсовета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1,055.</w:t>
      </w:r>
      <w:proofErr w:type="gramEnd"/>
    </w:p>
    <w:p w:rsidR="008C0A30" w:rsidRPr="003A458C" w:rsidRDefault="008C0A30" w:rsidP="008C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при формировании </w:t>
      </w:r>
      <w:r w:rsidR="00D606BD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на 2023 год и на плановый период 2024 и 2025 годов учитываются предложения главных распорядителей средств </w:t>
      </w:r>
      <w:r w:rsidR="00D606BD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по увеличению предельных объемов финансирования в соответствии с решением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Комиссии по согласованию показателей прогноза социально-экономического развития </w:t>
      </w:r>
      <w:r w:rsidR="00D606BD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проекта </w:t>
      </w:r>
      <w:r w:rsidR="00D606BD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на 2023 год и плановый период 2024 и 2025 годов</w:t>
      </w:r>
      <w:r w:rsidR="00D606BD"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3A458C" w:rsidRPr="003A458C" w:rsidRDefault="003A458C" w:rsidP="003A4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 w:rsidRPr="003A45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П</w:t>
      </w:r>
      <w:r w:rsidRPr="003A458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ar-SA"/>
        </w:rPr>
        <w:t xml:space="preserve">ланирования бюджетных </w:t>
      </w:r>
      <w:proofErr w:type="gramStart"/>
      <w:r w:rsidRPr="003A458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ar-SA"/>
        </w:rPr>
        <w:t>ассигнований  местного</w:t>
      </w:r>
      <w:proofErr w:type="gramEnd"/>
      <w:r w:rsidRPr="003A458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ar-SA"/>
        </w:rPr>
        <w:t xml:space="preserve"> бюджета.</w:t>
      </w:r>
    </w:p>
    <w:p w:rsidR="003A458C" w:rsidRPr="003A458C" w:rsidRDefault="003A458C" w:rsidP="003A4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458C" w:rsidRPr="003A458C" w:rsidRDefault="003A458C" w:rsidP="003A458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Норматив на содержание органов местного самоуправления </w:t>
      </w:r>
      <w:r w:rsidRPr="00C97E2C">
        <w:rPr>
          <w:rFonts w:ascii="Times New Roman" w:eastAsia="Times New Roman" w:hAnsi="Times New Roman" w:cs="Times New Roman"/>
          <w:sz w:val="24"/>
          <w:szCs w:val="24"/>
          <w:lang w:eastAsia="ar-SA"/>
        </w:rPr>
        <w:t>31540</w:t>
      </w:r>
      <w:r w:rsidR="00C97E2C" w:rsidRPr="00C97E2C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C97E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рублей, численность населения на 01 января 202</w:t>
      </w:r>
      <w:r w:rsidR="00C97E2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3063 человека.</w:t>
      </w:r>
    </w:p>
    <w:p w:rsidR="003A458C" w:rsidRPr="003A458C" w:rsidRDefault="003A458C" w:rsidP="003A45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458C" w:rsidRPr="003A458C" w:rsidRDefault="003A458C" w:rsidP="003A45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3A458C" w:rsidRPr="003A458C" w:rsidRDefault="003A458C" w:rsidP="003A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подразделу 01 02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«Функционирование высшего должностного </w:t>
      </w:r>
      <w:r w:rsidR="00632AE2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лица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образования» планируются расходы на оплату труда и страховых взносов (30,2%) в пределах норматива на содержание органов местного самоуправления в рамках действующей системы оплаты труда, исходя из действующего штатного расписания на 01.10.2022г.</w:t>
      </w:r>
    </w:p>
    <w:p w:rsidR="003A458C" w:rsidRPr="003A458C" w:rsidRDefault="003A458C" w:rsidP="003A45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proofErr w:type="gramStart"/>
      <w:r w:rsidRPr="003A45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подразделу 01 04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 </w:t>
      </w:r>
      <w:r w:rsidRPr="003A458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</w:t>
      </w:r>
      <w:r w:rsidRPr="003A458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в рамках муниципальной программы «Развитие муниципальной службы в муниципальном образовании «Дичнянский сельсовет» Курчатовского района Курской области на 2019-2025 годы»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пределах норматива на содержание органов местного самоуправления на 2023 год, исходя из действующего штатного расписания на 01.10.2022г., действующей системы оплаты труда</w:t>
      </w:r>
      <w:proofErr w:type="gramEnd"/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страховых взносов 30,2% . </w:t>
      </w:r>
    </w:p>
    <w:p w:rsidR="003A458C" w:rsidRPr="003A458C" w:rsidRDefault="003A458C" w:rsidP="003A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3A45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подразделу 0113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«Другие общегосударственные вопросы» планируются расходы:</w:t>
      </w:r>
    </w:p>
    <w:p w:rsidR="003A458C" w:rsidRPr="003A458C" w:rsidRDefault="003A458C" w:rsidP="003A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>-на содержание казенного учреждения МКУ «ХО» Дичнянского сельсовета: на заработную плату</w:t>
      </w:r>
      <w:proofErr w:type="gramStart"/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страховые взносы в размере 30,2% от ФОТ работников МКУ «ХО», исходя из действующих штатного расписания на 01.10.2022г. и действующей системы оплаты труда, на </w:t>
      </w:r>
      <w:r w:rsidR="00B946D2">
        <w:rPr>
          <w:rFonts w:ascii="Times New Roman" w:eastAsia="Times New Roman" w:hAnsi="Times New Roman" w:cs="Times New Roman"/>
          <w:sz w:val="24"/>
          <w:szCs w:val="24"/>
          <w:lang w:eastAsia="ar-SA"/>
        </w:rPr>
        <w:t>оплату услуг, на оплату налогов;</w:t>
      </w:r>
    </w:p>
    <w:p w:rsidR="003A458C" w:rsidRPr="003A458C" w:rsidRDefault="003A458C" w:rsidP="003A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оплату членских взносов Ассоциации муниципальных образований;</w:t>
      </w:r>
    </w:p>
    <w:p w:rsidR="003A458C" w:rsidRPr="003A458C" w:rsidRDefault="003A458C" w:rsidP="003A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-на оплату публикаций в средствах массовой информации; </w:t>
      </w:r>
    </w:p>
    <w:p w:rsidR="003A458C" w:rsidRPr="003A458C" w:rsidRDefault="003A458C" w:rsidP="003A45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>-на расходы в рамках муниципальной</w:t>
      </w:r>
      <w:r w:rsidRPr="003A45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программы «Развитие информационного общества» на   мероприятия по обеспечению безопасности в информационно-коммуникационной сфере;</w:t>
      </w:r>
    </w:p>
    <w:p w:rsidR="003A458C" w:rsidRPr="003A458C" w:rsidRDefault="003A458C" w:rsidP="003A45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-на выполнение оценочных и кадастровых работ в рамках муниципальной программы Дичнянского сельсовета Курчатовского района Курской области «Управление муниципальным имуществом и земельными ресурсами на 2019-2025 годы» на финансирование основного мероприятия: «Осуществление мероприятий в области имущественных и земельных отношений»; </w:t>
      </w:r>
    </w:p>
    <w:p w:rsidR="003A458C" w:rsidRPr="003A458C" w:rsidRDefault="003A458C" w:rsidP="003A45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3A458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на п</w:t>
      </w:r>
      <w:r w:rsidRPr="003A45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роведение мероприятий по энергосбережению в рамках </w:t>
      </w:r>
      <w:r w:rsidRPr="003A458C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муниципаль</w:t>
      </w:r>
      <w:r w:rsidRPr="003A45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ной</w:t>
      </w:r>
      <w:r w:rsidRPr="003A458C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программ</w:t>
      </w:r>
      <w:r w:rsidRPr="003A45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ы</w:t>
      </w:r>
      <w:r w:rsidRPr="003A458C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</w:t>
      </w:r>
      <w:r w:rsidRPr="003A45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Дичнянского сельсовета </w:t>
      </w:r>
      <w:r w:rsidRPr="003A458C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«Энергосбережение и повышение энергетической эффективности в </w:t>
      </w:r>
      <w:r w:rsidRPr="003A45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Дичнянском сельсовете</w:t>
      </w:r>
      <w:r w:rsidRPr="003A458C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»</w:t>
      </w:r>
      <w:r w:rsidRPr="003A45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3A458C" w:rsidRPr="003A458C" w:rsidRDefault="003A458C" w:rsidP="003A4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    </w:t>
      </w:r>
      <w:r w:rsidRPr="003A458C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По </w:t>
      </w:r>
      <w:r w:rsidRPr="003A45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подраздел 0203 «Мобилизационная и вневойсковая подготовка»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планируются расходы на выполнение расходных обязательств по переданным полномочиям по первичному воинскому учету на территориях где отсутствуют военные комиссариаты в пределах средств субвенции, выделенной из областного бюджета на оплату труда и страховые взносы 30,2%,  согласно штатному расписанию на 01.10.2022г. и действующей системы оплаты труда.</w:t>
      </w:r>
    </w:p>
    <w:p w:rsidR="003A458C" w:rsidRPr="003A458C" w:rsidRDefault="003A458C" w:rsidP="003A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proofErr w:type="gramStart"/>
      <w:r w:rsidRPr="003A45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подраздел 0314 «Национальная безопасность и правоохранительная деятельность»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планируются расходы в рамках муниципальной программы «Защита населения и территорий от чрезвычайных ситуаций, обеспечение пожарной безопасности людей на водных объектах» на финансирование мероприятия «Расходы муниципального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образования».</w:t>
      </w:r>
      <w:proofErr w:type="gramEnd"/>
    </w:p>
    <w:p w:rsidR="003A458C" w:rsidRPr="003A458C" w:rsidRDefault="003A458C" w:rsidP="003A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3A45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подразделу 0412  «Другие вопросы в области национальной экономики»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планируются расходы на финансирование мероприятия «Обеспечение условий для развития малого и среднего предпринимательства на территории муниципального образования» в рамках муниципальной программы </w:t>
      </w:r>
      <w:r w:rsidRPr="003A45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«Развитие экономики муниципального образования «Дичнянский сельсовет» Курчатовского района Курской области» подпрограммы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>«Содействие развитию малого и среднего предпринимательства».</w:t>
      </w:r>
    </w:p>
    <w:p w:rsidR="003A458C" w:rsidRPr="003A458C" w:rsidRDefault="003A458C" w:rsidP="003A4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proofErr w:type="gramStart"/>
      <w:r w:rsidRPr="003A45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подраздел 0503 «Благоустройство»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планируются расходы на благоустройство в границах населенных пунктов поселения, включающие уличное освещение, озеленение, расходы, связанные с содержанием и уборкой территорий улиц, площадей, тротуаров (за исключением придомовых территорий), транспортных и пешеходных тоннелей, мостов, путепроводов, виадуков,  а также иные расходы по содержанию объектов благоустройства в рамках муниципальной программы «Обеспечение доступным и комфортным жильем и коммунальными услугами граждан в</w:t>
      </w:r>
      <w:proofErr w:type="gramEnd"/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муниципальном образовании «Дичнянский сельсовет» «Курчатовского района Курской области, подпрограммы «Обеспечение качественными услугами ЖКХ населения муниципального образования», а также на мероприятия по сбору и транспортированию твердых коммунальных отходов несанкционированных свалок крупногабаритного мусора. </w:t>
      </w:r>
      <w:proofErr w:type="gramEnd"/>
    </w:p>
    <w:p w:rsidR="003A458C" w:rsidRPr="003A458C" w:rsidRDefault="003A458C" w:rsidP="003A4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По подраздел 0707 «Молодежная политика»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планируются расходы в рамках муниципальных программ:</w:t>
      </w:r>
    </w:p>
    <w:p w:rsidR="003A458C" w:rsidRPr="003A458C" w:rsidRDefault="003A458C" w:rsidP="003A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>1. «Повышение эффективности работы с молодежью, организация отдыха и оздоровления детей, молодежи, развитие физической культуры и спорта 2019-2025 годы», подпрограммы «Повышение эффективности реализации молодежной политики» на мероприятия в сфере  молодежной  политики;</w:t>
      </w:r>
    </w:p>
    <w:p w:rsidR="003A458C" w:rsidRPr="003A458C" w:rsidRDefault="003A458C" w:rsidP="003A45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2. </w:t>
      </w:r>
      <w:proofErr w:type="gramStart"/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«Профилактика правонарушений</w:t>
      </w:r>
      <w:r w:rsidRPr="003A45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 подпрограммы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«Обеспечение правопорядка на территории муниципального образования «Дичнянский сельсовет» Курчатовского района Курской области» на финансирование мероприятий: 1.</w:t>
      </w:r>
      <w:proofErr w:type="gramEnd"/>
      <w:r w:rsidRPr="003A458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>«Осуществление мероприятий по осуществлению правопорядка на территории муниципального образования», 2.</w:t>
      </w:r>
      <w:r w:rsidRPr="003A458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«Противодействию терроризму и экстремизму».</w:t>
      </w:r>
    </w:p>
    <w:p w:rsidR="003A458C" w:rsidRPr="003A458C" w:rsidRDefault="003A458C" w:rsidP="003A4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3A45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подразделу 0801 «Культура»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планируются расходы на содержание муниципального казенного учреждения «Центр культуры и досуга» Дичнянского сельсовета</w:t>
      </w:r>
      <w:proofErr w:type="gramStart"/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рамках муниципальной программы «Развитие культуры» в МО «Дичнянский сельсовет» на 2019 -2025г.г.», подпрограммы «Искусство» на финансирование мероприятия  «Обеспечение деятельности (оказание услуг) учреждением культурно-досугового типа» на оплату услуг и имущественных налогов.</w:t>
      </w:r>
    </w:p>
    <w:p w:rsidR="003A458C" w:rsidRPr="003A458C" w:rsidRDefault="003A458C" w:rsidP="003A4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3A45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подраздел 1001 «Пенсионное обеспечение»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планируются расходы на выплату доплаты к основной пенсии муниципальным служащим в рамках муниципальной программы «Социальная поддержка граждан в муниципальном образовании «Дичнянский сельсовет» Курчатовского района Курской области на 2019-2025 годы».</w:t>
      </w:r>
    </w:p>
    <w:p w:rsidR="003A458C" w:rsidRPr="003A458C" w:rsidRDefault="003A458C" w:rsidP="003A4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proofErr w:type="gramStart"/>
      <w:r w:rsidRPr="003A45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подраздел 1101  «Физическая культура»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планируются расходы в рамках муниципальной программы</w:t>
      </w:r>
      <w:r w:rsidRPr="003A45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2019-2025 годы» подпрограммы «Реализация муниципальной политики в сфере физической культуры и спорта»  на финансирование мероприятия «Реализация муниципальной политики в сфере физической культуры и спорта».</w:t>
      </w:r>
      <w:proofErr w:type="gramEnd"/>
    </w:p>
    <w:p w:rsidR="003A458C" w:rsidRPr="003A458C" w:rsidRDefault="003A458C" w:rsidP="003A4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3A45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подразделу 14 03  «Прочие межбюджетные трансферты общего характера» </w:t>
      </w:r>
      <w:r w:rsidRPr="00B946D2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ланируются расходы на осуществление внешнего и внутреннего контролей в рамках 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существующих соглашений на осуществление контролей внешнего и внутреннего на 202</w:t>
      </w:r>
      <w:r w:rsidR="00FD05D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A458C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sectPr w:rsidR="003A458C" w:rsidRPr="003A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EA"/>
    <w:rsid w:val="0002024D"/>
    <w:rsid w:val="00041549"/>
    <w:rsid w:val="00091ED4"/>
    <w:rsid w:val="002C78EA"/>
    <w:rsid w:val="003A458C"/>
    <w:rsid w:val="0059336F"/>
    <w:rsid w:val="00632AE2"/>
    <w:rsid w:val="00657848"/>
    <w:rsid w:val="008C0A30"/>
    <w:rsid w:val="00AB2193"/>
    <w:rsid w:val="00B946D2"/>
    <w:rsid w:val="00C97E2C"/>
    <w:rsid w:val="00D606BD"/>
    <w:rsid w:val="00F25DD4"/>
    <w:rsid w:val="00FD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2022-11-02T11:11:00Z</cp:lastPrinted>
  <dcterms:created xsi:type="dcterms:W3CDTF">2022-10-31T10:37:00Z</dcterms:created>
  <dcterms:modified xsi:type="dcterms:W3CDTF">2023-03-24T11:21:00Z</dcterms:modified>
</cp:coreProperties>
</file>