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3" w:rsidRDefault="00476D8A">
      <w:pPr>
        <w:pStyle w:val="10"/>
        <w:keepNext/>
        <w:keepLines/>
        <w:shd w:val="clear" w:color="auto" w:fill="auto"/>
        <w:spacing w:after="389"/>
        <w:ind w:left="60"/>
      </w:pPr>
      <w:bookmarkStart w:id="0" w:name="bookmark0"/>
      <w:r>
        <w:t>АДМИНИСТРАЦИЯ</w:t>
      </w:r>
      <w:r>
        <w:br/>
        <w:t>Д</w:t>
      </w:r>
      <w:r w:rsidR="00891F9F">
        <w:t>ИЧНЯНСКОГО</w:t>
      </w:r>
      <w:r>
        <w:t xml:space="preserve"> СЕЛЬСОВЕТА</w:t>
      </w:r>
      <w:r>
        <w:br/>
        <w:t>КУРЧАТОВСКОГО РАЙОНА КУРСКОЙ ОБЛАСТИ</w:t>
      </w:r>
      <w:bookmarkEnd w:id="0"/>
    </w:p>
    <w:p w:rsidR="003C6733" w:rsidRDefault="00476D8A">
      <w:pPr>
        <w:pStyle w:val="10"/>
        <w:keepNext/>
        <w:keepLines/>
        <w:shd w:val="clear" w:color="auto" w:fill="auto"/>
        <w:spacing w:after="468" w:line="354" w:lineRule="exact"/>
        <w:ind w:left="60"/>
      </w:pPr>
      <w:bookmarkStart w:id="1" w:name="bookmark1"/>
      <w:r>
        <w:t>ПОСТАНОВЛЕНИЕ</w:t>
      </w:r>
      <w:bookmarkEnd w:id="1"/>
    </w:p>
    <w:p w:rsidR="003C6733" w:rsidRDefault="00476D8A">
      <w:pPr>
        <w:pStyle w:val="20"/>
        <w:shd w:val="clear" w:color="auto" w:fill="auto"/>
        <w:spacing w:before="0" w:after="356"/>
      </w:pPr>
      <w:r>
        <w:t>от «</w:t>
      </w:r>
      <w:r w:rsidR="00891F9F">
        <w:t>25</w:t>
      </w:r>
      <w:r>
        <w:t>» декабря 20</w:t>
      </w:r>
      <w:r w:rsidR="00891F9F">
        <w:t>19</w:t>
      </w:r>
      <w:r>
        <w:t>г. № 8</w:t>
      </w:r>
      <w:r w:rsidR="00891F9F">
        <w:t>66</w:t>
      </w:r>
    </w:p>
    <w:p w:rsidR="003C6733" w:rsidRDefault="00476D8A">
      <w:pPr>
        <w:pStyle w:val="20"/>
        <w:shd w:val="clear" w:color="auto" w:fill="auto"/>
        <w:spacing w:before="0" w:after="0" w:line="274" w:lineRule="exact"/>
        <w:ind w:right="3660"/>
      </w:pPr>
      <w:r>
        <w:t>Об утверждении Порядка осуществления капитальных вложений в объек</w:t>
      </w:r>
      <w:r w:rsidR="00891F9F">
        <w:t>ты муниципальной собственности Дичнянского</w:t>
      </w:r>
      <w:r>
        <w:t xml:space="preserve"> сельсовета Курчатовского </w:t>
      </w:r>
      <w:r>
        <w:t>района Курской области за счет средст</w:t>
      </w:r>
      <w:r w:rsidR="00891F9F">
        <w:t>в муниципального образования «Дичнянский</w:t>
      </w:r>
      <w:r>
        <w:t xml:space="preserve"> сельсовет»</w:t>
      </w:r>
    </w:p>
    <w:p w:rsidR="003C6733" w:rsidRDefault="00476D8A">
      <w:pPr>
        <w:pStyle w:val="20"/>
        <w:shd w:val="clear" w:color="auto" w:fill="auto"/>
        <w:spacing w:before="0" w:after="221" w:line="274" w:lineRule="exact"/>
      </w:pPr>
      <w:r>
        <w:t>Курчатовского района Курской области</w:t>
      </w:r>
    </w:p>
    <w:p w:rsidR="003C6733" w:rsidRDefault="00476D8A">
      <w:pPr>
        <w:pStyle w:val="20"/>
        <w:shd w:val="clear" w:color="auto" w:fill="auto"/>
        <w:spacing w:before="0" w:after="283" w:line="298" w:lineRule="exact"/>
        <w:ind w:firstLine="780"/>
        <w:jc w:val="both"/>
      </w:pPr>
      <w:r>
        <w:t xml:space="preserve">В целях осуществления бюджетных инвестиций, а также в соответствии со ст. 79 Бюджетного кодекса РФ Администрация </w:t>
      </w:r>
      <w:r w:rsidR="00891F9F" w:rsidRPr="00891F9F">
        <w:t xml:space="preserve">Дичнянского </w:t>
      </w:r>
      <w:r>
        <w:t xml:space="preserve"> сел</w:t>
      </w:r>
      <w:r>
        <w:t>ьсовета Курчатовского района Курской области</w:t>
      </w:r>
    </w:p>
    <w:p w:rsidR="003C6733" w:rsidRDefault="00476D8A">
      <w:pPr>
        <w:pStyle w:val="20"/>
        <w:shd w:val="clear" w:color="auto" w:fill="auto"/>
        <w:spacing w:before="0" w:after="209"/>
        <w:ind w:firstLine="780"/>
        <w:jc w:val="both"/>
      </w:pPr>
      <w:r>
        <w:t>ПОСТАНОВЛЯЕТ:</w:t>
      </w:r>
    </w:p>
    <w:p w:rsidR="003C6733" w:rsidRDefault="00476D8A" w:rsidP="00891F9F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78" w:lineRule="exact"/>
        <w:ind w:firstLine="780"/>
        <w:jc w:val="both"/>
      </w:pPr>
      <w:r>
        <w:t xml:space="preserve">Утвердить Порядок осуществления капитальных вложений в объекты муниципальной собственности </w:t>
      </w:r>
      <w:r w:rsidR="00891F9F" w:rsidRPr="00891F9F">
        <w:t>Дичнянского</w:t>
      </w:r>
      <w:r>
        <w:t xml:space="preserve"> сельсовета Курчатовского района Курской области за счет средств муниципального образования «Д</w:t>
      </w:r>
      <w:r w:rsidR="00891F9F">
        <w:t>ичнянский</w:t>
      </w:r>
      <w:r>
        <w:t xml:space="preserve"> сельсовет» Курчатовского района Курской области (Приложение).</w:t>
      </w:r>
      <w:r>
        <w:t>Контроль за исполнением настоящего постановления возложить на заместителя Главы Д</w:t>
      </w:r>
      <w:r w:rsidR="00891F9F">
        <w:t>ичнянского</w:t>
      </w:r>
      <w:r>
        <w:t xml:space="preserve"> сельсовета Курчатовского района-</w:t>
      </w:r>
      <w:r w:rsidR="00891F9F">
        <w:t>Е.И.Татаренкову</w:t>
      </w:r>
      <w:r>
        <w:t>.</w:t>
      </w:r>
    </w:p>
    <w:p w:rsidR="003C6733" w:rsidRDefault="00476D8A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1120" w:line="278" w:lineRule="exact"/>
        <w:ind w:firstLine="780"/>
        <w:jc w:val="both"/>
      </w:pPr>
      <w:r>
        <w:t xml:space="preserve">Постановление вступает в силу со дня его </w:t>
      </w:r>
      <w:r>
        <w:t>официального опубликования.</w:t>
      </w:r>
    </w:p>
    <w:p w:rsidR="003C6733" w:rsidRDefault="00891F9F">
      <w:pPr>
        <w:pStyle w:val="20"/>
        <w:shd w:val="clear" w:color="auto" w:fill="auto"/>
        <w:spacing w:before="0" w:after="0" w:line="278" w:lineRule="exact"/>
        <w:jc w:val="both"/>
        <w:sectPr w:rsidR="003C6733">
          <w:pgSz w:w="11900" w:h="16840"/>
          <w:pgMar w:top="1582" w:right="843" w:bottom="1582" w:left="16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7465" distB="0" distL="2018030" distR="63500" simplePos="0" relativeHeight="251657728" behindDoc="1" locked="0" layoutInCell="1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86360</wp:posOffset>
                </wp:positionV>
                <wp:extent cx="1176655" cy="154940"/>
                <wp:effectExtent l="635" t="635" r="381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33" w:rsidRDefault="00891F9F">
                            <w:pPr>
                              <w:pStyle w:val="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2Exact"/>
                              </w:rPr>
                              <w:t>В.Н.Тарасов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3pt;margin-top:6.8pt;width:92.65pt;height:12.2pt;z-index:-251658752;visibility:visible;mso-wrap-style:square;mso-width-percent:0;mso-height-percent:0;mso-wrap-distance-left:158.9pt;mso-wrap-distance-top:2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KqwIAAKk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" filled="f" stroked="f">
                <v:textbox style="mso-fit-shape-to-text:t" inset="0,0,0,0">
                  <w:txbxContent>
                    <w:p w:rsidR="003C6733" w:rsidRDefault="00891F9F">
                      <w:pPr>
                        <w:pStyle w:val="20"/>
                        <w:shd w:val="clear" w:color="auto" w:fill="auto"/>
                        <w:spacing w:before="0" w:after="0"/>
                      </w:pPr>
                      <w:r>
                        <w:rPr>
                          <w:rStyle w:val="2Exact"/>
                        </w:rPr>
                        <w:t>В.Н.Тарасов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76D8A">
        <w:t xml:space="preserve">Глава </w:t>
      </w:r>
      <w:r w:rsidRPr="00891F9F">
        <w:t>Дичнянского</w:t>
      </w:r>
      <w:r w:rsidR="00476D8A">
        <w:t xml:space="preserve"> сельсовета Курчатовского района</w:t>
      </w:r>
    </w:p>
    <w:p w:rsidR="003C6733" w:rsidRDefault="00476D8A">
      <w:pPr>
        <w:pStyle w:val="20"/>
        <w:shd w:val="clear" w:color="auto" w:fill="auto"/>
        <w:spacing w:before="0" w:after="0"/>
        <w:ind w:left="5900"/>
      </w:pPr>
      <w:r>
        <w:lastRenderedPageBreak/>
        <w:t>Приложение</w:t>
      </w:r>
    </w:p>
    <w:p w:rsidR="003C6733" w:rsidRDefault="00476D8A">
      <w:pPr>
        <w:pStyle w:val="20"/>
        <w:shd w:val="clear" w:color="auto" w:fill="auto"/>
        <w:spacing w:before="0" w:after="796" w:line="269" w:lineRule="exact"/>
        <w:ind w:left="5900"/>
      </w:pPr>
      <w:r>
        <w:t xml:space="preserve">к Постановлению Администрации </w:t>
      </w:r>
      <w:r w:rsidR="00891F9F" w:rsidRPr="00891F9F">
        <w:t>Дичнянского</w:t>
      </w:r>
      <w:r w:rsidR="00891F9F">
        <w:t xml:space="preserve"> </w:t>
      </w:r>
      <w:r>
        <w:t xml:space="preserve">сельсовета Курчатовского района Курской области от </w:t>
      </w:r>
      <w:r w:rsidR="00891F9F">
        <w:t>25</w:t>
      </w:r>
      <w:r>
        <w:t>.12.20</w:t>
      </w:r>
      <w:r w:rsidR="00891F9F">
        <w:t>19</w:t>
      </w:r>
      <w:r>
        <w:t xml:space="preserve"> №8</w:t>
      </w:r>
      <w:r w:rsidR="00891F9F">
        <w:t>66</w:t>
      </w:r>
    </w:p>
    <w:p w:rsidR="003C6733" w:rsidRDefault="00476D8A">
      <w:pPr>
        <w:pStyle w:val="20"/>
        <w:shd w:val="clear" w:color="auto" w:fill="auto"/>
        <w:spacing w:before="0" w:after="0" w:line="274" w:lineRule="exact"/>
        <w:jc w:val="center"/>
      </w:pPr>
      <w:r>
        <w:t>ПОРЯДОК</w:t>
      </w:r>
    </w:p>
    <w:p w:rsidR="003C6733" w:rsidRDefault="00476D8A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осуществления капитальных вложений в объекты муниципальной собственности</w:t>
      </w:r>
    </w:p>
    <w:p w:rsidR="003C6733" w:rsidRDefault="00891F9F">
      <w:pPr>
        <w:pStyle w:val="20"/>
        <w:shd w:val="clear" w:color="auto" w:fill="auto"/>
        <w:spacing w:before="0" w:after="0" w:line="274" w:lineRule="exact"/>
        <w:ind w:firstLine="580"/>
        <w:jc w:val="both"/>
      </w:pPr>
      <w:r w:rsidRPr="00891F9F">
        <w:t>Дичнянского</w:t>
      </w:r>
      <w:r w:rsidR="00476D8A">
        <w:t xml:space="preserve"> сельсовета Курчатовского района Курской области за счет средств</w:t>
      </w:r>
    </w:p>
    <w:p w:rsidR="003C6733" w:rsidRDefault="00476D8A">
      <w:pPr>
        <w:pStyle w:val="20"/>
        <w:shd w:val="clear" w:color="auto" w:fill="auto"/>
        <w:spacing w:before="0" w:after="0" w:line="274" w:lineRule="exact"/>
        <w:ind w:firstLine="640"/>
        <w:jc w:val="both"/>
      </w:pPr>
      <w:r>
        <w:t>муниципального образования «</w:t>
      </w:r>
      <w:r w:rsidR="00891F9F">
        <w:t xml:space="preserve">Дичнянский </w:t>
      </w:r>
      <w:r>
        <w:t>сельсовет» Курчатовского района</w:t>
      </w:r>
    </w:p>
    <w:p w:rsidR="003C6733" w:rsidRDefault="00476D8A">
      <w:pPr>
        <w:pStyle w:val="20"/>
        <w:shd w:val="clear" w:color="auto" w:fill="auto"/>
        <w:spacing w:before="0" w:after="284" w:line="274" w:lineRule="exact"/>
        <w:jc w:val="center"/>
      </w:pPr>
      <w:r>
        <w:t>Курской области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69" w:lineRule="exact"/>
        <w:ind w:firstLine="640"/>
        <w:jc w:val="both"/>
      </w:pPr>
      <w:r>
        <w:t xml:space="preserve">Настоящий Порядок </w:t>
      </w:r>
      <w:r>
        <w:t>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r w:rsidR="00891F9F" w:rsidRPr="00891F9F">
        <w:t>Дичнянский</w:t>
      </w:r>
      <w:r>
        <w:t xml:space="preserve"> сельсовет» Курчатовского района Курской области или в приобретени</w:t>
      </w:r>
      <w:r>
        <w:t>е объектов недвижимого имущества в муниципальную собственность муниципального образования «</w:t>
      </w:r>
      <w:r w:rsidR="00891F9F" w:rsidRPr="00891F9F">
        <w:t>Дичнянский</w:t>
      </w:r>
      <w:r>
        <w:t xml:space="preserve"> сельсовет» Курчатовского района Курской области за счет средств бюджета муниципального образования «</w:t>
      </w:r>
      <w:r w:rsidR="00891F9F" w:rsidRPr="00891F9F">
        <w:t xml:space="preserve">Дичнянский </w:t>
      </w:r>
      <w:r>
        <w:t xml:space="preserve"> сельсовет» Курчатовского района Курской о</w:t>
      </w:r>
      <w:r>
        <w:t>бласти (далее - бюджетные инвестиции).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64" w:lineRule="exact"/>
        <w:ind w:firstLine="580"/>
        <w:jc w:val="both"/>
      </w:pPr>
      <w:r>
        <w:t xml:space="preserve">Осуществление бюджетных инвестиций осуществляется в соответствии с нормативными правовыми актами Администрации </w:t>
      </w:r>
      <w:r w:rsidR="00891F9F">
        <w:t>Дичнянского</w:t>
      </w:r>
      <w:r>
        <w:t xml:space="preserve"> сельсовета Курчатовского района Курской области.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  <w:jc w:val="both"/>
      </w:pPr>
      <w:r>
        <w:t>Объем предоставляемых бюджетных инвестиций д</w:t>
      </w:r>
      <w:r>
        <w:t>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муниципального образования «</w:t>
      </w:r>
      <w:r w:rsidR="00891F9F" w:rsidRPr="00891F9F">
        <w:t>Дичнянский</w:t>
      </w:r>
      <w:r>
        <w:t xml:space="preserve"> </w:t>
      </w:r>
      <w:r>
        <w:t>сельсовет» Курчатовского района Курской области и на приобретение объектов недвижимого имущества в муниципальную собственность муниципального образования «</w:t>
      </w:r>
      <w:r w:rsidR="00891F9F" w:rsidRPr="00891F9F">
        <w:t>Дичнянский</w:t>
      </w:r>
      <w:r>
        <w:t xml:space="preserve"> сельсовет» Курчатовского района Курской области (далее - объекты).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74" w:lineRule="exact"/>
        <w:ind w:firstLine="580"/>
        <w:jc w:val="both"/>
      </w:pPr>
      <w:r>
        <w:t xml:space="preserve">Созданные или </w:t>
      </w:r>
      <w:r>
        <w:t>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(далее - организа</w:t>
      </w:r>
      <w:r>
        <w:t>ции)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</w:t>
      </w:r>
      <w:r>
        <w:t>остав муниципальной казны муниципального образования «</w:t>
      </w:r>
      <w:r w:rsidR="00891F9F" w:rsidRPr="00891F9F">
        <w:t xml:space="preserve">Дичнянский </w:t>
      </w:r>
      <w:r>
        <w:t>сельсовет» Курчатовского района Курской области.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74" w:lineRule="exact"/>
        <w:ind w:firstLine="580"/>
        <w:jc w:val="both"/>
      </w:pPr>
      <w:r>
        <w:t xml:space="preserve">Информация о сроках и объемах оплаты по муниципальным контрактам, заключенным в целях строительства (реконструкции, в том числе с элементами </w:t>
      </w:r>
      <w:r>
        <w:t>реставрации, технического перевооружения) и (или) приобретения объектов учитывается при формировании прогноза кассовых выплат из бюджета муниципального образования «</w:t>
      </w:r>
      <w:r w:rsidR="00891F9F" w:rsidRPr="00891F9F">
        <w:t>Дичнянский</w:t>
      </w:r>
      <w:bookmarkStart w:id="2" w:name="_GoBack"/>
      <w:bookmarkEnd w:id="2"/>
      <w:r>
        <w:t xml:space="preserve"> сельсовет» Курчатовского района Курской области (далее - местный бюджет), необх</w:t>
      </w:r>
      <w:r>
        <w:t>одимого для составления в установленном порядке кассового плана исполнения местного бюджета.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274" w:lineRule="exact"/>
        <w:ind w:firstLine="580"/>
        <w:jc w:val="both"/>
      </w:pPr>
      <w: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</w:t>
      </w:r>
      <w: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before="0" w:after="0" w:line="274" w:lineRule="exact"/>
        <w:ind w:firstLine="580"/>
        <w:jc w:val="both"/>
      </w:pPr>
      <w:r>
        <w:t>Муниципальные контракты заключаются и оплачиваются в пределах лимитов бюджетных обязательств, до</w:t>
      </w:r>
      <w:r>
        <w:t xml:space="preserve">веденных муниципальному заказчику как получателю средств местного бюджета, либо в порядке, установленном Бюджетным кодексом РФ и иными нормативными правовыми </w:t>
      </w:r>
      <w:r>
        <w:lastRenderedPageBreak/>
        <w:t>актами, регулирующими бюджетные правоотношения, в пределах средств, предусмотренных актами, на сро</w:t>
      </w:r>
      <w:r>
        <w:t>к, превышающий срок действия утвержденных ему лимитов бюджетных обязательств.</w:t>
      </w:r>
    </w:p>
    <w:p w:rsidR="003C6733" w:rsidRDefault="00476D8A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before="0" w:after="0" w:line="274" w:lineRule="exact"/>
        <w:ind w:firstLine="580"/>
        <w:jc w:val="both"/>
      </w:pPr>
      <w:r>
        <w:t>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лицев</w:t>
      </w:r>
      <w:r>
        <w:t>ых счетах получателя бюджетных средств, открытых в органах Федерального казначейства в порядке, установленном Федеральным казначейством.</w:t>
      </w:r>
    </w:p>
    <w:sectPr w:rsidR="003C6733">
      <w:pgSz w:w="11900" w:h="16840"/>
      <w:pgMar w:top="1042" w:right="927" w:bottom="1445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8A" w:rsidRDefault="00476D8A">
      <w:r>
        <w:separator/>
      </w:r>
    </w:p>
  </w:endnote>
  <w:endnote w:type="continuationSeparator" w:id="0">
    <w:p w:rsidR="00476D8A" w:rsidRDefault="004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8A" w:rsidRDefault="00476D8A"/>
  </w:footnote>
  <w:footnote w:type="continuationSeparator" w:id="0">
    <w:p w:rsidR="00476D8A" w:rsidRDefault="00476D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AC5"/>
    <w:multiLevelType w:val="multilevel"/>
    <w:tmpl w:val="0E008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D72C6"/>
    <w:multiLevelType w:val="multilevel"/>
    <w:tmpl w:val="BD2E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33"/>
    <w:rsid w:val="003C6733"/>
    <w:rsid w:val="00476D8A"/>
    <w:rsid w:val="008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80" w:after="3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80" w:after="3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2020-12-26T10:40:00Z</dcterms:created>
  <dcterms:modified xsi:type="dcterms:W3CDTF">2020-12-26T10:50:00Z</dcterms:modified>
</cp:coreProperties>
</file>