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9A" w:rsidRPr="00852C9A" w:rsidRDefault="00852C9A" w:rsidP="00F6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9A">
        <w:rPr>
          <w:rFonts w:ascii="Times New Roman" w:hAnsi="Times New Roman" w:cs="Times New Roman"/>
          <w:b/>
          <w:sz w:val="28"/>
          <w:szCs w:val="28"/>
        </w:rPr>
        <w:t>АДМИНИСТРАЦИЯ ДИЧНЯНСКОГО СЕЛЬСОВЕТА</w:t>
      </w:r>
    </w:p>
    <w:p w:rsidR="00852C9A" w:rsidRPr="00852C9A" w:rsidRDefault="00852C9A" w:rsidP="00F6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9A">
        <w:rPr>
          <w:rFonts w:ascii="Times New Roman" w:hAnsi="Times New Roman" w:cs="Times New Roman"/>
          <w:b/>
          <w:sz w:val="28"/>
          <w:szCs w:val="28"/>
        </w:rPr>
        <w:t xml:space="preserve"> КУРЧАТОВСКОГО РАЙОНА КУРСКОЙ ОБЛАСТИ</w:t>
      </w:r>
    </w:p>
    <w:p w:rsidR="00852C9A" w:rsidRDefault="00852C9A" w:rsidP="00F6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AE" w:rsidRPr="00852C9A" w:rsidRDefault="004E100B" w:rsidP="00F6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2C9A" w:rsidRPr="00852C9A" w:rsidRDefault="00852C9A" w:rsidP="00F6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AAE" w:rsidRDefault="00AD4AAE" w:rsidP="00852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AAE">
        <w:rPr>
          <w:rFonts w:ascii="Times New Roman" w:hAnsi="Times New Roman" w:cs="Times New Roman"/>
          <w:sz w:val="28"/>
          <w:szCs w:val="28"/>
        </w:rPr>
        <w:t xml:space="preserve">от </w:t>
      </w:r>
      <w:r w:rsidR="00852C9A">
        <w:rPr>
          <w:rFonts w:ascii="Times New Roman" w:hAnsi="Times New Roman" w:cs="Times New Roman"/>
          <w:sz w:val="28"/>
          <w:szCs w:val="28"/>
        </w:rPr>
        <w:t xml:space="preserve">19 </w:t>
      </w:r>
      <w:r w:rsidR="00691E1F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D4A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4AA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4AAE">
        <w:rPr>
          <w:rFonts w:ascii="Times New Roman" w:hAnsi="Times New Roman" w:cs="Times New Roman"/>
          <w:sz w:val="28"/>
          <w:szCs w:val="28"/>
        </w:rPr>
        <w:t xml:space="preserve"> </w:t>
      </w:r>
      <w:r w:rsidR="00852C9A">
        <w:rPr>
          <w:rFonts w:ascii="Times New Roman" w:hAnsi="Times New Roman" w:cs="Times New Roman"/>
          <w:sz w:val="28"/>
          <w:szCs w:val="28"/>
        </w:rPr>
        <w:t>148</w:t>
      </w:r>
    </w:p>
    <w:p w:rsidR="00AD4AAE" w:rsidRDefault="00AD4AAE" w:rsidP="00F6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675" w:rsidRPr="00EE5242" w:rsidRDefault="00F86675" w:rsidP="00F6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5242"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F86675" w:rsidRPr="00EE5242" w:rsidRDefault="00F86675" w:rsidP="00F6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5242">
        <w:rPr>
          <w:rFonts w:ascii="Times New Roman" w:hAnsi="Times New Roman" w:cs="Times New Roman"/>
          <w:sz w:val="20"/>
          <w:szCs w:val="20"/>
        </w:rPr>
        <w:t xml:space="preserve">В ПОРЯДОК </w:t>
      </w:r>
      <w:r w:rsidR="00F87F31" w:rsidRPr="00EE5242">
        <w:rPr>
          <w:rFonts w:ascii="Times New Roman" w:hAnsi="Times New Roman" w:cs="Times New Roman"/>
          <w:sz w:val="20"/>
          <w:szCs w:val="20"/>
        </w:rPr>
        <w:t>САНКЦИОНИРОВАНИЯ ОПЛАТЫ ДЕНЕЖНЫХ ОБЯЗАТЕЛЬСТВ ПОЛУЧАТЕЛЕЙ СРЕДСТВ БЮДЖЕТА МУНИЦИПАЛЬНОГО ОБРАЗОВАНИЯ «ДИЧНЯНСКИЙ СЕЛЬСОВЕТ» КУРЧАТОВСКОГО РАЙОНА КУРСКОЙ ОБЛАСТИ И АДМИНИСТРАТОРОВ ИСТОЧНИКОВ ФИНАНСИРОВАНИЯ ДЕФИЦИТА БЮДЖЕТА МУНИЦИПАЛЬНОГО ОБРАЗОВАНИЯ «ДИЧНЯНСКИЙ СЕЛЬСОВЕТ» КУРЧАТОВСКОГО РАЙОНА КУРСКОЙ ОБЛАСТИ, ОРГАНОМ, ОСУЩЕСТВЛЯЮЩИМ ПОЛНОМОЧИЯ ПО САНКЦИОНИРОВАНИЮ ОПЛАТЫ ДЕНЕЖНЫХ ОБЯЗАТЕЛЬСТВ</w:t>
      </w:r>
      <w:r w:rsidRPr="00EE5242">
        <w:rPr>
          <w:rFonts w:ascii="Times New Roman" w:hAnsi="Times New Roman" w:cs="Times New Roman"/>
          <w:sz w:val="20"/>
          <w:szCs w:val="20"/>
        </w:rPr>
        <w:t>, УТВЕРЖДЕННЫЙ П</w:t>
      </w:r>
      <w:r w:rsidR="00F87F31" w:rsidRPr="00EE5242">
        <w:rPr>
          <w:rFonts w:ascii="Times New Roman" w:hAnsi="Times New Roman" w:cs="Times New Roman"/>
          <w:sz w:val="20"/>
          <w:szCs w:val="20"/>
        </w:rPr>
        <w:t>ОСТАНОВЛЕНИЕ</w:t>
      </w:r>
      <w:r w:rsidR="00AE169D" w:rsidRPr="00EE5242">
        <w:rPr>
          <w:rFonts w:ascii="Times New Roman" w:hAnsi="Times New Roman" w:cs="Times New Roman"/>
          <w:sz w:val="20"/>
          <w:szCs w:val="20"/>
        </w:rPr>
        <w:t>М</w:t>
      </w:r>
      <w:r w:rsidR="00F87F31" w:rsidRPr="00EE5242">
        <w:rPr>
          <w:rFonts w:ascii="Times New Roman" w:hAnsi="Times New Roman" w:cs="Times New Roman"/>
          <w:sz w:val="20"/>
          <w:szCs w:val="20"/>
        </w:rPr>
        <w:t xml:space="preserve"> АДМИНИСТРАЦИИ ДИЧНЯНСКОГО СЕЛЬСОВЕТА КУРЧАТОВСКОГО РАЙОНА КУРСКОЙ ОБЛАСТИ</w:t>
      </w:r>
      <w:r w:rsidRPr="00EE5242">
        <w:rPr>
          <w:rFonts w:ascii="Times New Roman" w:hAnsi="Times New Roman" w:cs="Times New Roman"/>
          <w:sz w:val="20"/>
          <w:szCs w:val="20"/>
        </w:rPr>
        <w:t xml:space="preserve"> ОТ </w:t>
      </w:r>
      <w:r w:rsidR="00F87F31" w:rsidRPr="00EE5242">
        <w:rPr>
          <w:rFonts w:ascii="Times New Roman" w:hAnsi="Times New Roman" w:cs="Times New Roman"/>
          <w:sz w:val="20"/>
          <w:szCs w:val="20"/>
        </w:rPr>
        <w:t>16</w:t>
      </w:r>
      <w:r w:rsidRPr="00EE5242">
        <w:rPr>
          <w:rFonts w:ascii="Times New Roman" w:hAnsi="Times New Roman" w:cs="Times New Roman"/>
          <w:sz w:val="20"/>
          <w:szCs w:val="20"/>
        </w:rPr>
        <w:t xml:space="preserve">.11.2018 № </w:t>
      </w:r>
      <w:r w:rsidR="00F87F31" w:rsidRPr="00EE5242">
        <w:rPr>
          <w:rFonts w:ascii="Times New Roman" w:hAnsi="Times New Roman" w:cs="Times New Roman"/>
          <w:sz w:val="20"/>
          <w:szCs w:val="20"/>
        </w:rPr>
        <w:t>394</w:t>
      </w:r>
    </w:p>
    <w:p w:rsidR="00F86675" w:rsidRPr="00F86675" w:rsidRDefault="00F86675" w:rsidP="00F86675"/>
    <w:p w:rsidR="00F86675" w:rsidRPr="00691E1F" w:rsidRDefault="00852C9A" w:rsidP="00691E1F">
      <w:pPr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Дичнянского сельсовета  </w:t>
      </w:r>
      <w:r w:rsidR="0069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Курчатовского района Курской области  </w:t>
      </w:r>
      <w:r w:rsidRPr="00852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  <w:r w:rsidR="0069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86675" w:rsidRPr="00F8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hyperlink r:id="rId5" w:history="1">
        <w:r w:rsidR="00F86675" w:rsidRPr="00F866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F86675" w:rsidRPr="00F8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санкционирования оплаты денежных обязательств получателей средств бюджета муниципального образования «</w:t>
      </w:r>
      <w:r w:rsidR="00F87F31" w:rsidRPr="00F8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Дичнянский сельсовет» Курчатовского района Курской области </w:t>
      </w:r>
      <w:r w:rsidR="00F86675" w:rsidRPr="00F86675">
        <w:rPr>
          <w:rFonts w:ascii="Times New Roman" w:hAnsi="Times New Roman" w:cs="Times New Roman"/>
          <w:color w:val="000000" w:themeColor="text1"/>
          <w:sz w:val="28"/>
          <w:szCs w:val="28"/>
        </w:rPr>
        <w:t>и администраторов источников финансирования дефицита бюджета муниципального образования «</w:t>
      </w:r>
      <w:r w:rsidR="00F87F31" w:rsidRPr="00F87F31">
        <w:rPr>
          <w:rFonts w:ascii="Times New Roman" w:hAnsi="Times New Roman" w:cs="Times New Roman"/>
          <w:color w:val="000000" w:themeColor="text1"/>
          <w:sz w:val="28"/>
          <w:szCs w:val="28"/>
        </w:rPr>
        <w:t>Дичнянский сельсовет» Курчатовского района Курской области</w:t>
      </w:r>
      <w:r w:rsidR="00F86675" w:rsidRPr="00F8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органом осуществляющим полномочия по санкционированию оплаты денежных обязательств, утвержденный </w:t>
      </w:r>
      <w:r w:rsidR="00F87F31" w:rsidRPr="00F87F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Дичнянского сельсовета Курчатовского района Курской области от 16.11.2018 № 39</w:t>
      </w:r>
      <w:r w:rsidR="00F87F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86675" w:rsidRPr="00F86675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:rsidR="00F86675" w:rsidRDefault="00EB1651" w:rsidP="00EB16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2 </w:t>
      </w:r>
      <w:r w:rsidR="00E05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далее по тексту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F87F31" w:rsidRPr="00F87F3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средств бюджета МО (администратор источников финансирования дефицита бюджета МО)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05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соответствующем падеже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E05E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5EE6" w:rsidRPr="00E05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средств (администратор источников финансирования дефицита) </w:t>
      </w:r>
      <w:r w:rsidR="004A7DA0" w:rsidRPr="004A7DA0">
        <w:rPr>
          <w:rFonts w:ascii="Times New Roman" w:hAnsi="Times New Roman" w:cs="Times New Roman"/>
          <w:color w:val="000000" w:themeColor="text1"/>
          <w:sz w:val="28"/>
          <w:szCs w:val="28"/>
        </w:rPr>
        <w:t>бюджета МО</w:t>
      </w:r>
      <w:r w:rsidR="00E05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05EE6" w:rsidRPr="00E05EE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</w:t>
      </w:r>
      <w:r w:rsidR="00E05E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23E7" w:rsidRDefault="008823E7" w:rsidP="00F748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4:</w:t>
      </w:r>
    </w:p>
    <w:p w:rsidR="00F748A5" w:rsidRPr="0006232B" w:rsidRDefault="008823E7" w:rsidP="008823E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8157A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6232B" w:rsidRPr="0006232B">
        <w:rPr>
          <w:rFonts w:ascii="Times New Roman" w:hAnsi="Times New Roman" w:cs="Times New Roman"/>
          <w:color w:val="000000" w:themeColor="text1"/>
          <w:sz w:val="28"/>
          <w:szCs w:val="28"/>
        </w:rPr>
        <w:t>одпункт 3</w:t>
      </w:r>
      <w:r w:rsidR="0006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8A5" w:rsidRPr="0006232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985A60" w:rsidRDefault="00F748A5" w:rsidP="00EB1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48A5">
        <w:rPr>
          <w:rFonts w:ascii="Times New Roman" w:hAnsi="Times New Roman" w:cs="Times New Roman"/>
          <w:color w:val="000000" w:themeColor="text1"/>
          <w:sz w:val="28"/>
          <w:szCs w:val="28"/>
        </w:rPr>
        <w:t>3) кодов классификации расходов (источников финансирования дефицитов) бюджетов, по которым необходимо произвести кассовый расход (кассовую выплату), и кода объекта капитального строительства (объекта недвижимости, мероприятия (укрупненного инвестиционного проекта), включенного в муниципальную адресную инвестиционную программу софинансирование которой осуществляется из федерального бюджета (далее - объект ФАИП), в случае оплаты денежных обязательств, принятых в целях реализации муниципальной адресной инвестиционной программы, а также текстового назначения платежа;</w:t>
      </w:r>
      <w:r w:rsidR="000623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5A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5A60" w:rsidRDefault="00985A60" w:rsidP="00EB1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662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сноску «1» считать сноской «3»;</w:t>
      </w:r>
      <w:bookmarkStart w:id="0" w:name="_GoBack"/>
      <w:bookmarkEnd w:id="0"/>
    </w:p>
    <w:p w:rsidR="00472913" w:rsidRDefault="00662A60" w:rsidP="00EB1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подпункте </w:t>
      </w:r>
      <w:r w:rsidRPr="00662A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62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сноску «</w:t>
      </w:r>
      <w:r w:rsidR="00255F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2A60">
        <w:rPr>
          <w:rFonts w:ascii="Times New Roman" w:hAnsi="Times New Roman" w:cs="Times New Roman"/>
          <w:color w:val="000000" w:themeColor="text1"/>
          <w:sz w:val="28"/>
          <w:szCs w:val="28"/>
        </w:rPr>
        <w:t>» считать сноской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62A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23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232B" w:rsidRDefault="0006232B" w:rsidP="000623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5 и далее по тексту слова «</w:t>
      </w:r>
      <w:r w:rsidRPr="0006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кодам классификации расходов </w:t>
      </w:r>
      <w:r w:rsidR="00255FA6" w:rsidRPr="00255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МО (классификации источников финансирования дефицитов </w:t>
      </w:r>
      <w:r w:rsidR="00255FA6" w:rsidRPr="00255F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бюджета МО)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6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соответствующем падеже заменить словами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6232B">
        <w:rPr>
          <w:rFonts w:ascii="Times New Roman" w:hAnsi="Times New Roman" w:cs="Times New Roman"/>
          <w:color w:val="000000" w:themeColor="text1"/>
          <w:sz w:val="28"/>
          <w:szCs w:val="28"/>
        </w:rPr>
        <w:t>кодам классификации расходов (источников финансирования дефицитов) бюджетов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6232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23E7" w:rsidRDefault="008823E7" w:rsidP="000623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6:</w:t>
      </w:r>
    </w:p>
    <w:p w:rsidR="0006232B" w:rsidRDefault="008823E7" w:rsidP="008823E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255FA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864E7">
        <w:rPr>
          <w:rFonts w:ascii="Times New Roman" w:hAnsi="Times New Roman" w:cs="Times New Roman"/>
          <w:color w:val="000000" w:themeColor="text1"/>
          <w:sz w:val="28"/>
          <w:szCs w:val="28"/>
        </w:rPr>
        <w:t>дпункт 3 изложить в следующей редакции:</w:t>
      </w:r>
    </w:p>
    <w:p w:rsidR="00E864E7" w:rsidRDefault="00E864E7" w:rsidP="00E864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64E7">
        <w:rPr>
          <w:rFonts w:ascii="Times New Roman" w:hAnsi="Times New Roman" w:cs="Times New Roman"/>
          <w:color w:val="000000" w:themeColor="text1"/>
          <w:sz w:val="28"/>
          <w:szCs w:val="28"/>
        </w:rPr>
        <w:t>3) соответствие указанных в Заявке кодов видов расходов классификации расходов бюджетов текстовому назначению платежа, исходя из содержания текста назначения платежа, в соответствии с указаниями о порядке применения бюджетной классификации Российской Федерации;</w:t>
      </w:r>
      <w:r w:rsidR="008823E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823E7" w:rsidRDefault="008823E7" w:rsidP="00E864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сноску «</w:t>
      </w:r>
      <w:r w:rsidR="00255F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="00815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23E7" w:rsidRDefault="008823E7" w:rsidP="008823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первый пунк</w:t>
      </w:r>
      <w:r w:rsidR="008157A9">
        <w:rPr>
          <w:rFonts w:ascii="Times New Roman" w:hAnsi="Times New Roman" w:cs="Times New Roman"/>
          <w:color w:val="000000" w:themeColor="text1"/>
          <w:sz w:val="28"/>
          <w:szCs w:val="28"/>
        </w:rPr>
        <w:t>та 7 изложить в следующей редакции:</w:t>
      </w:r>
    </w:p>
    <w:p w:rsidR="008157A9" w:rsidRPr="008157A9" w:rsidRDefault="008157A9" w:rsidP="00815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5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случае если Заявка на кассовый расход представляется для оплаты денежного обязательства, по которому формирование Сведений о денежном обязательстве (код формы по ОКУД 0506102) осуществляется в соответствии с Порядком учета бюджетных и денежных обязательств, получатель средств бюджета </w:t>
      </w:r>
      <w:r w:rsidR="00085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r w:rsidRPr="008157A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в орган, осуществляющий полномочия по санкционированию, вместе с Заявкой на кассовый расход указанный в ней документ, подтверждающий возникновение денежного обязательства, за исключением документов, указанных в пункте 10, строке 3 пункта 11, строках 1, 5 - 11 пункта 13 графы 3 Перечня документов, а также в случае оплаты выполнения оперативно-розыскных мероприятий и осуществления мер безопасности в отношении потерпевших, свидетелей и иных участников уголовного судопроизводства.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864E7" w:rsidRPr="0006232B" w:rsidRDefault="009C21BC" w:rsidP="009C21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C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сноску «1» считать сноской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5».</w:t>
      </w:r>
    </w:p>
    <w:p w:rsidR="00085ADD" w:rsidRPr="0006232B" w:rsidRDefault="00085ADD" w:rsidP="00085A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01.01.2020.</w:t>
      </w:r>
    </w:p>
    <w:p w:rsidR="00085ADD" w:rsidRPr="00F86675" w:rsidRDefault="00085ADD" w:rsidP="00085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8A5" w:rsidRPr="00F86675" w:rsidRDefault="00691E1F" w:rsidP="00062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Дичнянского сельсовета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В.Н.Тарасов</w:t>
      </w:r>
      <w:proofErr w:type="spellEnd"/>
    </w:p>
    <w:sectPr w:rsidR="00F748A5" w:rsidRPr="00F86675" w:rsidSect="00F62E0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758"/>
    <w:multiLevelType w:val="hybridMultilevel"/>
    <w:tmpl w:val="A5AE76FC"/>
    <w:lvl w:ilvl="0" w:tplc="CCD6D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75"/>
    <w:rsid w:val="0006232B"/>
    <w:rsid w:val="00085ADD"/>
    <w:rsid w:val="00255FA6"/>
    <w:rsid w:val="00472913"/>
    <w:rsid w:val="004A7DA0"/>
    <w:rsid w:val="004E100B"/>
    <w:rsid w:val="00662A60"/>
    <w:rsid w:val="00691E1F"/>
    <w:rsid w:val="008157A9"/>
    <w:rsid w:val="00852C9A"/>
    <w:rsid w:val="008823E7"/>
    <w:rsid w:val="00985A60"/>
    <w:rsid w:val="009C21BC"/>
    <w:rsid w:val="00AD4AAE"/>
    <w:rsid w:val="00AE169D"/>
    <w:rsid w:val="00CE013E"/>
    <w:rsid w:val="00E05EE6"/>
    <w:rsid w:val="00E864E7"/>
    <w:rsid w:val="00E957D3"/>
    <w:rsid w:val="00EB1651"/>
    <w:rsid w:val="00EE5242"/>
    <w:rsid w:val="00F62E0A"/>
    <w:rsid w:val="00F748A5"/>
    <w:rsid w:val="00F86675"/>
    <w:rsid w:val="00F8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98DE8-0DA7-4E6B-8E12-E32EB4D2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BB07FA69324F4EA569ACFACB8FE923637043766461BE73F789FC63C84589071CECB9712E6434DD3FE1059943983E9D57BB509FDF754660h9d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Depo13</dc:creator>
  <cp:lastModifiedBy>d7</cp:lastModifiedBy>
  <cp:revision>4</cp:revision>
  <cp:lastPrinted>2020-03-04T08:57:00Z</cp:lastPrinted>
  <dcterms:created xsi:type="dcterms:W3CDTF">2020-02-28T09:13:00Z</dcterms:created>
  <dcterms:modified xsi:type="dcterms:W3CDTF">2020-03-04T09:02:00Z</dcterms:modified>
</cp:coreProperties>
</file>