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Конкурсная комиссия является коллегиальным органом, который формируется для организации и проведения конкурсов.</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Конкурсная комиссия состоит из председателя, заместителя председателя, секретаря и членов комиссии.</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Состав конкурсной комиссии утверждается распоряжением главы Дичнянского сельсовета. Количество членов конкурсной комиссии с учетом независимых экспертов должно составлять не менее 5 человек.</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Состав конкурсной комиссии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решения.</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Председатель конкурсной комиссии осуществляет руководство деятельностью конкурсной комиссии, а также является ответственным за организацию проведения конкурсов. В период временного отсутствия председателя конкурсной комиссии (болезнь, командировка, нахождение в отпуске и т.п.) руководство конкурсной комиссией осуществляет заместитель председателя конкурсной комиссии.</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Для обеспечения работы конкурсной комиссии (регистрация и прием заявлений, формирование дел, ведение журнала учета участников конкурса, ведение протокола заседания комиссии и др.) назначается секретарь конкурсной комиссии (специалист отдела кадров).</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В качестве независимых экспертов привлекаются представители других организаций, приглашаемые по запросу Администрацией Дичнянского сельсовета. Число независимых экспертов должно составлять не менее одной четверти от общего числа членов конкурсной комиссии.</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Состав конкурсной комиссии, а также порядок ее работы утверждаются распоряжением главы Дичнянского сельсовета.</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Заседание конкурсной комиссии проводится при наличии не менее двух кандидатов.</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В ходе проведения конкурса конкурсная комиссия оценивает кандидатов на основании представленных ими документов.</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Второй этап – этап оценки профессиональных качеств (знаний, навыков) и личностных качеств (особенностей) кандидатов проводится по завершении подготовительного этапа конкурса после принятия руководителем решения о дате, времени и месте проведения второго этапа конкурса.</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На втором этапе конкурсная комиссия может применять методы:</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тестирования;</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анкетирования;</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проведения групповых дискуссий;</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написания реферата;</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индивидуального собеседования и др.</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основные методы оценки кандидатов;</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дополнительные методы оценки кандидатов.</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Применение всех перечисленных методов не является обязательным. Необходимость, а также очередность их применения при проведении конкурса определяется конкурсной комиссией. В случае выявления победителя конкурса на вакантную должность одним из них (например, тестированием) конкурс может считаться завершенным.</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Тестирование кандидатов на конкретную вакантную должность муниципальной службы проводится по единому перечню заранее подготовленных теоретических вопросов. Тест составляется на базе квалификационных требований к вакантной должности муниципальной службы и других положений должностной инструкции по этой должности, установленных в Администрации Дичнянского сельсовета.</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Кандидатам на вакантную должность муниципальной службы предоставляется одинаковое время для подготовки письменного ответа.</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lastRenderedPageBreak/>
        <w:t>Оценка теста проводится конкурсной комиссией по количеству правильных ответов в отсутствие кандидата.</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Проведение дискуссий базируется на практических вопросах – заранее подготовленных конкретных ситуациях.</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Кандидаты на вакантную должность муниципальной службы получают одинаковые практические задания и располагают одним и тем же временем для подготовки устного (письменного) ответа.</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Затем конкурсная комиссия проводит дискуссию с кандидатом. Оценка и отбор кандидата на вакантную должность муниципальной службы с учетом результатов ответа и участия в дискуссии осуществляется конкурсной комиссией в отсутствие кандидата.</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Для написания реферата рекомендуется использовать вопросы, связанные с исполнением должностных обязанностей и полномочий по вакантной должности, на замещение которой претендуют кандидаты.</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Кандидаты на вакантную должность муниципальной службы пишут реферат на одинаковую тему и располагают одинаковым временем для его подготовки.</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Конкурсная комиссия оценивает в отсутствие кандидата рефераты по качеству и глубине изложения материала, полноте раскрытия вопросов.</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на замещение которой проводится конкурс, и других положений должностной инструкции, связанных с исполнением обязанностей по этой должности, а также иных положений, установленных законодательством о муниципальной службе.</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Оценка кандидатов производится по 5-бальной системе. Кандидаты оцениваются на основании критериев и показателей, определенных в оценочном листе. По итогам оценки каждый член конкурсной комиссии выставляет кандидату соответствующий балл, который заносится в конкурсный бюллетень с краткой мотивировкой, послужившей основанием принятия решения о соответствующей оценке. Конкурсный бюллетень приобщается к протоколу заседания конкурсной комиссии.</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После оценки всех участников конкурса и подсчета набранных им баллов конкурсная комиссия определяет победителя конкурса. Победившим в конкурсе считается кандидат, получивший наибольшее количество баллов.</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При равенстве баллов у нескольких кандидатов решение конкурсной комиссии принимается открытым голосованием простым большинством голосов ее членов, присутствующих на заседании. При голосовании мнение членов комиссии выражается словами «за» или «против». При равенстве голосов решающим является голос председателя конкурсной комиссии. Решение принимается в отсутствие кандидата и является основанием для назначения его на должность муниципальной службы либо отказ в таком назначении.</w:t>
      </w:r>
    </w:p>
    <w:p w:rsidR="006D4638" w:rsidRDefault="006D4638" w:rsidP="006D4638">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Результаты голосования и решение конкурсной комиссии заносятся в протокол заседания, который подписывается всеми членами комиссии, присутствовавшими на заседании. Протокол заседания конкурсной комиссии ведется секретарем конкурсной комиссии.</w:t>
      </w:r>
    </w:p>
    <w:p w:rsidR="006D4638" w:rsidRDefault="006D4638" w:rsidP="006D4638">
      <w:pPr>
        <w:pStyle w:val="a3"/>
        <w:shd w:val="clear" w:color="auto" w:fill="FFFFFF"/>
        <w:spacing w:before="0" w:beforeAutospacing="0" w:after="0" w:afterAutospacing="0" w:line="240" w:lineRule="atLeast"/>
        <w:rPr>
          <w:rFonts w:ascii="Helvetica" w:hAnsi="Helvetica"/>
          <w:color w:val="555555"/>
          <w:sz w:val="17"/>
          <w:szCs w:val="17"/>
        </w:rPr>
      </w:pPr>
      <w:r>
        <w:rPr>
          <w:rFonts w:ascii="Helvetica" w:hAnsi="Helvetica"/>
          <w:color w:val="555555"/>
          <w:sz w:val="17"/>
          <w:szCs w:val="17"/>
        </w:rPr>
        <w:t>В случае отказа кандидата, победившего в конкурсе, заключить служебный контракт на вакантную должность, комиссия вправе предложить вакантную должность следующему кандидату, получившему наибольшее количество баллов.</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D4638"/>
    <w:rsid w:val="002E40D5"/>
    <w:rsid w:val="00560C54"/>
    <w:rsid w:val="006D46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46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0566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1010</Words>
  <Characters>5763</Characters>
  <Application>Microsoft Office Word</Application>
  <DocSecurity>0</DocSecurity>
  <Lines>48</Lines>
  <Paragraphs>13</Paragraphs>
  <ScaleCrop>false</ScaleCrop>
  <Company>SPecialiST RePack</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2023-05-26T13:13:00Z</dcterms:created>
  <dcterms:modified xsi:type="dcterms:W3CDTF">2023-05-26T13:13:00Z</dcterms:modified>
</cp:coreProperties>
</file>