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F1" w:rsidRDefault="00524EF1" w:rsidP="00524EF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 результатам конкурса:</w:t>
      </w:r>
    </w:p>
    <w:p w:rsidR="00524EF1" w:rsidRDefault="00524EF1" w:rsidP="00524EF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а) издается распоряжение главы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о назначении победителя конкурса на вакантную должность муниципальной службы и с ним заключается трудовой договор;</w:t>
      </w:r>
    </w:p>
    <w:p w:rsidR="00524EF1" w:rsidRDefault="00524EF1" w:rsidP="00524EF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б) в случае принятия решения о включении кандидата на вакантную должность муниципальной службы в кадровый резерв издается распоряжение, о чем кандидат уведомляется в письменной форме.</w:t>
      </w:r>
    </w:p>
    <w:p w:rsidR="00524EF1" w:rsidRDefault="00524EF1" w:rsidP="00524EF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 результатах конкурса кандидаты, участвовавшие в конкурсе, уведомляются в письменной форме в течение месяца со дня его завершения либо под подпись в журнале учета участников конкурса. Уведомление оформляется с присвоением регистрационного номера и подписывается председателем конкурсной комиссии. Дата и регистрационный номер уведомления заносятся в журнал учета участников конкурса.</w:t>
      </w:r>
    </w:p>
    <w:p w:rsidR="00524EF1" w:rsidRDefault="00524EF1" w:rsidP="00524EF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Информация о результатах конкурса также размещается на сайте в информационно-телекоммуникационной сети общего пользования.</w:t>
      </w:r>
    </w:p>
    <w:p w:rsidR="00524EF1" w:rsidRDefault="00524EF1" w:rsidP="00524EF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 желанию лиц, участвовавших в конкурсе, им выдается выписка из протокола заседания конкурсной комиссии.</w:t>
      </w:r>
    </w:p>
    <w:p w:rsidR="00524EF1" w:rsidRDefault="00524EF1" w:rsidP="00524EF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Документы участников конкурса могут быть возвращены им по письменному заявлению на имя главы сельсовета в течение трех лет со дня завершения конкурса. До истечения этого срока документы претендентов и протоколы заседаний конкурсной комиссии хранятся в отделе кадров, после чего подлежат уничтожению.</w:t>
      </w:r>
    </w:p>
    <w:p w:rsidR="00524EF1" w:rsidRDefault="00524EF1" w:rsidP="00524EF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Независимые эксперты осуществляют свою деятельность в конкурсной комиссии Администрации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по проведению конкурсов на замещение вакантной должности муниципальной службы в Администрации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на общественных началах.</w:t>
      </w:r>
    </w:p>
    <w:p w:rsidR="00524EF1" w:rsidRDefault="00524EF1" w:rsidP="00524EF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Расходы, связанные с участием кандидатов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Helvetica" w:hAnsi="Helvetica"/>
          <w:color w:val="555555"/>
          <w:sz w:val="17"/>
          <w:szCs w:val="17"/>
        </w:rPr>
        <w:t>дств св</w:t>
      </w:r>
      <w:proofErr w:type="gramEnd"/>
      <w:r>
        <w:rPr>
          <w:rFonts w:ascii="Helvetica" w:hAnsi="Helvetica"/>
          <w:color w:val="555555"/>
          <w:sz w:val="17"/>
          <w:szCs w:val="17"/>
        </w:rPr>
        <w:t>язи и другие), осуществляются ими за счет собственных средств.</w:t>
      </w:r>
    </w:p>
    <w:p w:rsidR="00524EF1" w:rsidRDefault="00524EF1" w:rsidP="00524EF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Решение конкурсной комиссии может быть обжаловано кандидатом в соответствии с законодательством Российской Федерации.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EF1"/>
    <w:rsid w:val="002E40D5"/>
    <w:rsid w:val="00524EF1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2023-05-26T13:11:00Z</dcterms:created>
  <dcterms:modified xsi:type="dcterms:W3CDTF">2023-05-26T13:11:00Z</dcterms:modified>
</cp:coreProperties>
</file>