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E0B" w:rsidRDefault="00572E0B" w:rsidP="00572E0B">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ПОДЖОГ СТЕРНЮ — ПЛАТИ ШТРАФ</w:t>
      </w:r>
    </w:p>
    <w:p w:rsidR="00572E0B" w:rsidRDefault="00572E0B" w:rsidP="00572E0B">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Палы сухой травы и стерни становятся настоящим бедствием. Они быстро распространяются, особенно в ветреные дни. Горение стерни и сухой травы – процесс неуправляемый. Остановить хорошо разгоревшийся пожар бывает очень непросто. Нередко от травяных пожаров сгорают дома. Сжигание стерни и сухой травы оборачивается тем, что плодородный слой почвы будет восстанавливаться после такого пала минимум семь лет. Травяные палы вызывают очень сильное задымление. Шлейф дыма от разгоревшейся травы или соломы, может распространяться на многие километры. Во время горения стерни, мусора и других отходов, в атмосферу выделяется огромное количество опасных веществ, отравляющих окружающую среду.</w:t>
      </w:r>
    </w:p>
    <w:p w:rsidR="00572E0B" w:rsidRDefault="00572E0B" w:rsidP="00572E0B">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Отделение надзорной деятельности по г. Курчатову, Курчатовскому и Октябрьскому районам напоминают об ответственности за несанкционированный пал травы. За бесконтрольное сжигание соломы и усохшей травяной растительности влечет за собой наложение штрафа.</w:t>
      </w:r>
    </w:p>
    <w:p w:rsidR="00572E0B" w:rsidRDefault="00572E0B" w:rsidP="00572E0B">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Ответственность за нарушения пожарной безопасности закреплена в статье 20.4 Кодекса об административных правонарушениях Российской Федерации и предусмотрена для граждан, должностных и юридических лиц. Штрафы за нарушение правил пожарной безопасности на сегодня достаточно велики.</w:t>
      </w:r>
    </w:p>
    <w:p w:rsidR="00572E0B" w:rsidRDefault="00572E0B" w:rsidP="00572E0B">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КоАП РФ Статья 20.4. Нарушение требований пожарной безопасности:</w:t>
      </w:r>
    </w:p>
    <w:p w:rsidR="00572E0B" w:rsidRDefault="00572E0B" w:rsidP="00572E0B">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 Нарушение требований пожарной безопасности, за исключением случаев, предусмотренных статьями 8.32 и 11.16 настоящего Кодекса и частями 6, 6.1 и 7 настоящей статьи, -влечет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572E0B" w:rsidRDefault="00572E0B" w:rsidP="00572E0B">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2. Те же действия, совершенные в условиях особого противопожарного режима, - 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572E0B" w:rsidRDefault="00572E0B" w:rsidP="00572E0B">
      <w:pPr>
        <w:pStyle w:val="a3"/>
        <w:shd w:val="clear" w:color="auto" w:fill="FFFFFF"/>
        <w:spacing w:before="0" w:beforeAutospacing="0" w:after="0" w:afterAutospacing="0" w:line="240" w:lineRule="atLeast"/>
        <w:rPr>
          <w:rFonts w:ascii="Helvetica" w:hAnsi="Helvetica" w:cs="Helvetica"/>
          <w:color w:val="555555"/>
          <w:sz w:val="17"/>
          <w:szCs w:val="17"/>
        </w:rPr>
      </w:pPr>
      <w:r>
        <w:rPr>
          <w:rStyle w:val="a4"/>
          <w:rFonts w:ascii="Helvetica" w:hAnsi="Helvetica" w:cs="Helvetica"/>
          <w:color w:val="555555"/>
          <w:sz w:val="17"/>
          <w:szCs w:val="17"/>
          <w:u w:val="single"/>
        </w:rPr>
        <w:t>ОНД и ПР по г. Курчатову, Курчатовскому и Октябрьскому районам</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72E0B"/>
    <w:rsid w:val="00560C54"/>
    <w:rsid w:val="00572E0B"/>
    <w:rsid w:val="00A20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2E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2E0B"/>
    <w:rPr>
      <w:b/>
      <w:bCs/>
    </w:rPr>
  </w:style>
</w:styles>
</file>

<file path=word/webSettings.xml><?xml version="1.0" encoding="utf-8"?>
<w:webSettings xmlns:r="http://schemas.openxmlformats.org/officeDocument/2006/relationships" xmlns:w="http://schemas.openxmlformats.org/wordprocessingml/2006/main">
  <w:divs>
    <w:div w:id="73068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2024</Characters>
  <Application>Microsoft Office Word</Application>
  <DocSecurity>0</DocSecurity>
  <Lines>16</Lines>
  <Paragraphs>4</Paragraphs>
  <ScaleCrop>false</ScaleCrop>
  <Company>SPecialiST RePack</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2023-05-29T09:17:00Z</dcterms:created>
  <dcterms:modified xsi:type="dcterms:W3CDTF">2023-05-29T09:17:00Z</dcterms:modified>
</cp:coreProperties>
</file>