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57" w:rsidRDefault="006A7457" w:rsidP="006A745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Информация о ходе исполнения бюджета муниципального образования</w:t>
      </w:r>
    </w:p>
    <w:p w:rsidR="006A7457" w:rsidRDefault="006A7457" w:rsidP="006A745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Style w:val="a4"/>
          <w:rFonts w:ascii="Helvetica" w:hAnsi="Helvetica"/>
          <w:color w:val="555555"/>
          <w:sz w:val="17"/>
          <w:szCs w:val="17"/>
        </w:rPr>
        <w:t>«Дичнянский сельсовет» Курчатовского района Курской области за 9 месяцев 2019 года</w:t>
      </w:r>
    </w:p>
    <w:p w:rsidR="006A7457" w:rsidRDefault="006A7457" w:rsidP="006A745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В бюджет муниципального образования «Дичнянский сельсовет Курчатовского района Курской области поступило доходов на 01.10. 2019 года 5296,3 тысяч рублей, в том числе:</w:t>
      </w:r>
    </w:p>
    <w:p w:rsidR="006A7457" w:rsidRDefault="006A7457" w:rsidP="006A745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налоговые и неналоговые доходы – 3637,7 тысяч рублей</w:t>
      </w:r>
    </w:p>
    <w:p w:rsidR="006A7457" w:rsidRDefault="006A7457" w:rsidP="006A745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безвозмездные поступления 1658,6 тысячи рублей, в том числе:</w:t>
      </w:r>
    </w:p>
    <w:p w:rsidR="006A7457" w:rsidRDefault="006A7457" w:rsidP="006A745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субвенции на выполнение переданных государственных полномочий –147,9 тысяч рублей;</w:t>
      </w:r>
    </w:p>
    <w:p w:rsidR="006A7457" w:rsidRDefault="006A7457" w:rsidP="006A745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 дотации – 1112,8 тысяч рублей, субсидии – 229,5 тысяч рублей, трансфертов 91,5 тысяч рублей, доходов от возврата субсидий 22,9 тысяч рублей. Поступило пожертвований от физических лиц 54 тысячи рублей.</w:t>
      </w:r>
    </w:p>
    <w:p w:rsidR="006A7457" w:rsidRDefault="006A7457" w:rsidP="006A745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Расходная часть бюджета муниципального образования «Дичнянский сельсовет Курчатовского района Курской области за 9 месяцев 2019 года в ходе исполнения бюджета составила 5462,5 тысяч рублей, в том числе:</w:t>
      </w:r>
    </w:p>
    <w:p w:rsidR="006A7457" w:rsidRDefault="006A7457" w:rsidP="006A745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-функционирование высшего должностного лица муниципального образования – 363,5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6A7457" w:rsidRDefault="006A7457" w:rsidP="006A745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-функционирование администрации Дичнянского сельсовета –1363,3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6A7457" w:rsidRDefault="006A7457" w:rsidP="006A745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-другие общегосударственные вопросы – 1972,6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уб., в том числе функционирование казенного учреждения хозяйственного обслуживания – 1684,5 тыс.руб.;</w:t>
      </w:r>
    </w:p>
    <w:p w:rsidR="006A7457" w:rsidRDefault="006A7457" w:rsidP="006A745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-мобилизационная и вневойсковая подготовка – 147,9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 ;</w:t>
      </w:r>
    </w:p>
    <w:p w:rsidR="006A7457" w:rsidRDefault="006A7457" w:rsidP="006A745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Другие вопросы в области национальной безопасности- 0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6A7457" w:rsidRDefault="006A7457" w:rsidP="006A745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Национальная экономика -40,7 тыс. руб.;</w:t>
      </w:r>
    </w:p>
    <w:p w:rsidR="006A7457" w:rsidRDefault="006A7457" w:rsidP="006A745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-жилищное хозяйство – 193,3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6A7457" w:rsidRDefault="006A7457" w:rsidP="006A745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-благоустройство – 383,3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6A7457" w:rsidRDefault="006A7457" w:rsidP="006A745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-молодежная политика – 0,0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6A7457" w:rsidRDefault="006A7457" w:rsidP="006A745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-культура –930,9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6A7457" w:rsidRDefault="006A7457" w:rsidP="006A745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-социальная политика –20,3 ттыс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6A7457" w:rsidRDefault="006A7457" w:rsidP="006A745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-физкультура и спорт – 21,7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уб.;</w:t>
      </w:r>
    </w:p>
    <w:p w:rsidR="006A7457" w:rsidRDefault="006A7457" w:rsidP="006A745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-Межбюджетные трансферты – 0,0 тыс</w:t>
      </w:r>
      <w:proofErr w:type="gramStart"/>
      <w:r>
        <w:rPr>
          <w:rFonts w:ascii="Helvetica" w:hAnsi="Helvetica"/>
          <w:color w:val="555555"/>
          <w:sz w:val="17"/>
          <w:szCs w:val="17"/>
        </w:rPr>
        <w:t>.р</w:t>
      </w:r>
      <w:proofErr w:type="gramEnd"/>
      <w:r>
        <w:rPr>
          <w:rFonts w:ascii="Helvetica" w:hAnsi="Helvetica"/>
          <w:color w:val="555555"/>
          <w:sz w:val="17"/>
          <w:szCs w:val="17"/>
        </w:rPr>
        <w:t>уб.</w:t>
      </w:r>
    </w:p>
    <w:p w:rsidR="006A7457" w:rsidRDefault="006A7457" w:rsidP="006A7457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Бюджет муниципального образования за 9 месяцев 2019 года по доходам исполнен на 51,8% по расходам на 52,0 %.</w:t>
      </w:r>
    </w:p>
    <w:p w:rsidR="006A7457" w:rsidRDefault="006A7457" w:rsidP="006A7457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/>
          <w:color w:val="555555"/>
          <w:sz w:val="17"/>
          <w:szCs w:val="17"/>
        </w:rPr>
      </w:pPr>
      <w:r>
        <w:rPr>
          <w:rFonts w:ascii="Helvetica" w:hAnsi="Helvetica"/>
          <w:color w:val="555555"/>
          <w:sz w:val="17"/>
          <w:szCs w:val="17"/>
        </w:rPr>
        <w:t>Бюджетные ассигнования из местного бюджета направлялись, в первую очередь, на выплату заработной платы с начислениями в сумме 3141,9 тыс. руб. или 29,9% от общей суммы расходов, на оплату потребляемых топливно-энергетических ресурсов бюджетными учреждениями – 358,8 тыс. руб. или 3,4%; на уплату налогов – 309,3 тыс. руб. или 2,9%.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A7457"/>
    <w:rsid w:val="002E40D5"/>
    <w:rsid w:val="00560C54"/>
    <w:rsid w:val="006A7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74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7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2023-05-26T09:28:00Z</dcterms:created>
  <dcterms:modified xsi:type="dcterms:W3CDTF">2023-05-26T09:28:00Z</dcterms:modified>
</cp:coreProperties>
</file>