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9B14" w14:textId="77777777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78776766"/>
      <w:r w:rsidRPr="00F5693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7C7A464C" w14:textId="77777777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693D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79E7D182" w14:textId="77777777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693D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4D5D6AD3" w14:textId="0F03FEE9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693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13D81193" w14:textId="77777777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26DD9C" w14:textId="77777777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693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510A620" w14:textId="72713470" w:rsidR="00F5693D" w:rsidRPr="00F5693D" w:rsidRDefault="00F5693D" w:rsidP="00F569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693D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09 декабря</w:t>
      </w:r>
      <w:r w:rsidRPr="00F5693D">
        <w:rPr>
          <w:rFonts w:ascii="Arial" w:hAnsi="Arial" w:cs="Arial"/>
          <w:b/>
          <w:bCs/>
          <w:sz w:val="32"/>
          <w:szCs w:val="32"/>
        </w:rPr>
        <w:t xml:space="preserve"> 2024 года № </w:t>
      </w:r>
      <w:r>
        <w:rPr>
          <w:rFonts w:ascii="Arial" w:hAnsi="Arial" w:cs="Arial"/>
          <w:b/>
          <w:bCs/>
          <w:sz w:val="32"/>
          <w:szCs w:val="32"/>
        </w:rPr>
        <w:t>126</w:t>
      </w:r>
    </w:p>
    <w:p w14:paraId="4AC20E83" w14:textId="77777777" w:rsidR="00F5693D" w:rsidRPr="00F5693D" w:rsidRDefault="00F5693D" w:rsidP="00F5693D">
      <w:pPr>
        <w:pStyle w:val="10"/>
        <w:keepNext/>
        <w:keepLines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32"/>
          <w:szCs w:val="32"/>
        </w:rPr>
      </w:pPr>
    </w:p>
    <w:p w14:paraId="11B39F38" w14:textId="77777777" w:rsidR="00F5693D" w:rsidRPr="00F5693D" w:rsidRDefault="00F5693D" w:rsidP="00F5693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  <w:r w:rsidRPr="00F5693D">
        <w:rPr>
          <w:rFonts w:ascii="Arial" w:hAnsi="Arial" w:cs="Arial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5693D">
        <w:rPr>
          <w:rFonts w:ascii="Arial" w:hAnsi="Arial" w:cs="Arial"/>
          <w:sz w:val="32"/>
          <w:szCs w:val="32"/>
        </w:rPr>
        <w:t>Дичнянского</w:t>
      </w:r>
      <w:proofErr w:type="spellEnd"/>
      <w:r w:rsidRPr="00F5693D">
        <w:rPr>
          <w:rFonts w:ascii="Arial" w:hAnsi="Arial" w:cs="Arial"/>
          <w:sz w:val="32"/>
          <w:szCs w:val="32"/>
        </w:rPr>
        <w:t xml:space="preserve"> сельсовета Курчатовского района Курской области на 2025 год</w:t>
      </w:r>
    </w:p>
    <w:bookmarkEnd w:id="0"/>
    <w:p w14:paraId="32EFE2D7" w14:textId="77777777" w:rsidR="00F5693D" w:rsidRPr="00F5693D" w:rsidRDefault="00F5693D" w:rsidP="00F5693D">
      <w:pPr>
        <w:pStyle w:val="30"/>
        <w:shd w:val="clear" w:color="auto" w:fill="auto"/>
        <w:spacing w:line="240" w:lineRule="auto"/>
        <w:rPr>
          <w:rFonts w:ascii="Arial" w:hAnsi="Arial" w:cs="Arial"/>
          <w:sz w:val="32"/>
          <w:szCs w:val="32"/>
        </w:rPr>
      </w:pPr>
    </w:p>
    <w:p w14:paraId="37DE0E20" w14:textId="77777777" w:rsidR="00F5693D" w:rsidRPr="00F5693D" w:rsidRDefault="00F5693D" w:rsidP="00F5693D">
      <w:pPr>
        <w:tabs>
          <w:tab w:val="left" w:pos="4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r w:rsidRPr="00F5693D">
        <w:rPr>
          <w:rStyle w:val="2"/>
          <w:rFonts w:ascii="Arial" w:eastAsiaTheme="minorHAnsi" w:hAnsi="Arial" w:cs="Arial"/>
          <w:sz w:val="24"/>
          <w:szCs w:val="24"/>
          <w:u w:val="none"/>
        </w:rPr>
        <w:t>закона</w:t>
      </w:r>
      <w:r w:rsidRPr="00F5693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</w:p>
    <w:p w14:paraId="5CD0A80E" w14:textId="77777777" w:rsidR="00F5693D" w:rsidRPr="00F5693D" w:rsidRDefault="00F5693D" w:rsidP="00F5693D">
      <w:pPr>
        <w:tabs>
          <w:tab w:val="left" w:pos="4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ПОСТАНОВЛЯЕТ:</w:t>
      </w:r>
    </w:p>
    <w:p w14:paraId="4BCC1766" w14:textId="77777777" w:rsidR="00F5693D" w:rsidRPr="00F5693D" w:rsidRDefault="00F5693D" w:rsidP="00F5693D">
      <w:pPr>
        <w:tabs>
          <w:tab w:val="left" w:pos="10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на 2025 год.</w:t>
      </w:r>
    </w:p>
    <w:p w14:paraId="6FAA76A0" w14:textId="77777777" w:rsidR="00F5693D" w:rsidRPr="00F5693D" w:rsidRDefault="00F5693D" w:rsidP="00F5693D">
      <w:pPr>
        <w:tabs>
          <w:tab w:val="left" w:pos="103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14:paraId="7995B868" w14:textId="77777777" w:rsidR="00F5693D" w:rsidRPr="00F5693D" w:rsidRDefault="00F5693D" w:rsidP="00F5693D">
      <w:pPr>
        <w:tabs>
          <w:tab w:val="left" w:pos="10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Курчатовского района.</w:t>
      </w:r>
    </w:p>
    <w:p w14:paraId="7FD0575A" w14:textId="77777777" w:rsidR="00F5693D" w:rsidRDefault="00F5693D" w:rsidP="00F5693D">
      <w:pPr>
        <w:tabs>
          <w:tab w:val="left" w:pos="10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1642AA" w14:textId="77777777" w:rsidR="00F5693D" w:rsidRDefault="00F5693D" w:rsidP="00F5693D">
      <w:pPr>
        <w:tabs>
          <w:tab w:val="left" w:pos="10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09600" w14:textId="77777777" w:rsidR="00F5693D" w:rsidRPr="00F5693D" w:rsidRDefault="00F5693D" w:rsidP="00F5693D">
      <w:pPr>
        <w:tabs>
          <w:tab w:val="left" w:pos="10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41559" w14:textId="77777777" w:rsidR="00F5693D" w:rsidRPr="00F5693D" w:rsidRDefault="00F5693D" w:rsidP="00F5693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1" w:name="_Hlk178776786"/>
      <w:r w:rsidRPr="00F5693D">
        <w:rPr>
          <w:rFonts w:ascii="Arial" w:hAnsi="Arial" w:cs="Arial"/>
          <w:noProof/>
          <w:sz w:val="24"/>
          <w:szCs w:val="24"/>
        </w:rPr>
        <w:t>Глава Дичнянского сельсовета</w:t>
      </w:r>
    </w:p>
    <w:p w14:paraId="75A3E8B2" w14:textId="77777777" w:rsidR="00F5693D" w:rsidRPr="00F5693D" w:rsidRDefault="00F5693D" w:rsidP="00F5693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F5693D">
        <w:rPr>
          <w:rFonts w:ascii="Arial" w:hAnsi="Arial" w:cs="Arial"/>
          <w:noProof/>
          <w:sz w:val="24"/>
          <w:szCs w:val="24"/>
        </w:rPr>
        <w:t>Курчатовского района                                                                             В.Н. Тарасов</w:t>
      </w:r>
    </w:p>
    <w:bookmarkEnd w:id="1"/>
    <w:p w14:paraId="2C22EE20" w14:textId="77777777" w:rsidR="00F5693D" w:rsidRPr="0086612F" w:rsidRDefault="00F5693D" w:rsidP="0086612F">
      <w:pPr>
        <w:tabs>
          <w:tab w:val="left" w:pos="7662"/>
          <w:tab w:val="left" w:pos="89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160609" w14:textId="77777777" w:rsidR="00F5693D" w:rsidRPr="0086612F" w:rsidRDefault="00F5693D" w:rsidP="0086612F">
      <w:pPr>
        <w:tabs>
          <w:tab w:val="left" w:pos="7662"/>
          <w:tab w:val="left" w:pos="89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8A2888" w14:textId="77777777" w:rsidR="00F5693D" w:rsidRPr="0086612F" w:rsidRDefault="00F5693D" w:rsidP="0086612F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14:paraId="58C38459" w14:textId="77777777" w:rsidR="00F5693D" w:rsidRPr="0086612F" w:rsidRDefault="00F5693D" w:rsidP="0086612F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14:paraId="5ECFA515" w14:textId="77777777" w:rsidR="00F5693D" w:rsidRDefault="00F5693D" w:rsidP="0086612F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14:paraId="3A64B51C" w14:textId="77777777" w:rsidR="0086612F" w:rsidRPr="0086612F" w:rsidRDefault="0086612F" w:rsidP="0086612F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14:paraId="2BF4D6FD" w14:textId="77777777" w:rsidR="00F5693D" w:rsidRDefault="00F5693D" w:rsidP="00F569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F5693D">
        <w:rPr>
          <w:rFonts w:ascii="Arial" w:hAnsi="Arial" w:cs="Arial"/>
          <w:bCs/>
          <w:color w:val="auto"/>
        </w:rPr>
        <w:lastRenderedPageBreak/>
        <w:t>Приложение</w:t>
      </w:r>
    </w:p>
    <w:p w14:paraId="0EF25AE5" w14:textId="6AE862BA" w:rsidR="00F5693D" w:rsidRPr="00F5693D" w:rsidRDefault="00F5693D" w:rsidP="00F569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F5693D">
        <w:rPr>
          <w:rFonts w:ascii="Arial" w:hAnsi="Arial" w:cs="Arial"/>
          <w:bCs/>
          <w:color w:val="auto"/>
        </w:rPr>
        <w:t>к постановлению</w:t>
      </w:r>
    </w:p>
    <w:p w14:paraId="0295AB95" w14:textId="77777777" w:rsidR="00F5693D" w:rsidRPr="00F5693D" w:rsidRDefault="00F5693D" w:rsidP="00F569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F5693D">
        <w:rPr>
          <w:rFonts w:ascii="Arial" w:hAnsi="Arial" w:cs="Arial"/>
          <w:bCs/>
          <w:color w:val="auto"/>
        </w:rPr>
        <w:t xml:space="preserve">Администрации </w:t>
      </w:r>
      <w:proofErr w:type="spellStart"/>
      <w:r w:rsidRPr="00F5693D">
        <w:rPr>
          <w:rFonts w:ascii="Arial" w:hAnsi="Arial" w:cs="Arial"/>
          <w:bCs/>
          <w:color w:val="auto"/>
        </w:rPr>
        <w:t>Дичнянского</w:t>
      </w:r>
      <w:proofErr w:type="spellEnd"/>
      <w:r w:rsidRPr="00F5693D">
        <w:rPr>
          <w:rFonts w:ascii="Arial" w:hAnsi="Arial" w:cs="Arial"/>
          <w:bCs/>
          <w:color w:val="auto"/>
        </w:rPr>
        <w:t xml:space="preserve"> сельсовета</w:t>
      </w:r>
    </w:p>
    <w:p w14:paraId="42E422EF" w14:textId="77777777" w:rsidR="00F5693D" w:rsidRPr="00F5693D" w:rsidRDefault="00F5693D" w:rsidP="00F569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F5693D">
        <w:rPr>
          <w:rFonts w:ascii="Arial" w:hAnsi="Arial" w:cs="Arial"/>
          <w:bCs/>
          <w:color w:val="auto"/>
        </w:rPr>
        <w:t>Курчатовского района Курской области</w:t>
      </w:r>
    </w:p>
    <w:p w14:paraId="451D0052" w14:textId="73BAC8D9" w:rsidR="00F5693D" w:rsidRPr="00F5693D" w:rsidRDefault="00F5693D" w:rsidP="00F569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F5693D">
        <w:rPr>
          <w:rFonts w:ascii="Arial" w:hAnsi="Arial" w:cs="Arial"/>
          <w:bCs/>
          <w:color w:val="auto"/>
        </w:rPr>
        <w:t xml:space="preserve">от </w:t>
      </w:r>
      <w:r>
        <w:rPr>
          <w:rFonts w:ascii="Arial" w:hAnsi="Arial" w:cs="Arial"/>
          <w:bCs/>
          <w:color w:val="auto"/>
        </w:rPr>
        <w:t>09 декабря</w:t>
      </w:r>
      <w:r w:rsidRPr="00F5693D">
        <w:rPr>
          <w:rFonts w:ascii="Arial" w:hAnsi="Arial" w:cs="Arial"/>
          <w:bCs/>
          <w:color w:val="auto"/>
        </w:rPr>
        <w:t xml:space="preserve"> 2024года №</w:t>
      </w:r>
      <w:r>
        <w:rPr>
          <w:rFonts w:ascii="Arial" w:hAnsi="Arial" w:cs="Arial"/>
          <w:bCs/>
          <w:color w:val="auto"/>
        </w:rPr>
        <w:t>126</w:t>
      </w:r>
    </w:p>
    <w:p w14:paraId="04A21DF0" w14:textId="77777777" w:rsidR="00F5693D" w:rsidRPr="00F5693D" w:rsidRDefault="00F5693D" w:rsidP="00F569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5A6332FD" w14:textId="77777777" w:rsidR="00F5693D" w:rsidRPr="00F5693D" w:rsidRDefault="00F5693D" w:rsidP="00F5693D">
      <w:pPr>
        <w:pStyle w:val="Default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5693D">
        <w:rPr>
          <w:rFonts w:ascii="Arial" w:hAnsi="Arial" w:cs="Arial"/>
          <w:b/>
          <w:bCs/>
          <w:color w:val="auto"/>
          <w:sz w:val="32"/>
          <w:szCs w:val="32"/>
        </w:rPr>
        <w:t>ПРОГРАММА</w:t>
      </w:r>
    </w:p>
    <w:p w14:paraId="2AA7F398" w14:textId="77777777" w:rsidR="00F5693D" w:rsidRPr="00F5693D" w:rsidRDefault="00F5693D" w:rsidP="00F5693D">
      <w:pPr>
        <w:pStyle w:val="Default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5693D">
        <w:rPr>
          <w:rFonts w:ascii="Arial" w:hAnsi="Arial" w:cs="Arial"/>
          <w:b/>
          <w:color w:val="auto"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14:paraId="09E93C19" w14:textId="12967325" w:rsidR="00F5693D" w:rsidRPr="00F5693D" w:rsidRDefault="00F5693D" w:rsidP="00F5693D">
      <w:pPr>
        <w:pStyle w:val="Default"/>
        <w:contextualSpacing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F5693D">
        <w:rPr>
          <w:rFonts w:ascii="Arial" w:hAnsi="Arial" w:cs="Arial"/>
          <w:b/>
          <w:color w:val="auto"/>
          <w:sz w:val="32"/>
          <w:szCs w:val="32"/>
        </w:rPr>
        <w:t>на 2025 год.</w:t>
      </w:r>
    </w:p>
    <w:p w14:paraId="53B3502A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117473B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Программа разработана в соответствии с:</w:t>
      </w:r>
    </w:p>
    <w:p w14:paraId="15147276" w14:textId="77777777" w:rsidR="00F5693D" w:rsidRPr="00F5693D" w:rsidRDefault="00F5693D" w:rsidP="00F5693D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248-ФЗ);</w:t>
      </w:r>
    </w:p>
    <w:p w14:paraId="4C77CC0B" w14:textId="77777777" w:rsidR="00F5693D" w:rsidRPr="00F5693D" w:rsidRDefault="00F5693D" w:rsidP="00F5693D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Федеральным законом от 31.07.2020 № 247-ФЗ «Об обязательных требованиях в Российской Федерации» (далее - Федеральный закон № 247-ФЗ);</w:t>
      </w:r>
    </w:p>
    <w:p w14:paraId="2ADB9E29" w14:textId="77777777" w:rsidR="00F5693D" w:rsidRPr="00F5693D" w:rsidRDefault="00F5693D" w:rsidP="00F5693D">
      <w:pPr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64F4E68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bookmarkStart w:id="2" w:name="_Hlk178751153"/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</w:t>
      </w:r>
      <w:bookmarkEnd w:id="2"/>
      <w:r w:rsidRPr="00F5693D">
        <w:rPr>
          <w:rFonts w:ascii="Arial" w:hAnsi="Arial" w:cs="Arial"/>
          <w:sz w:val="24"/>
          <w:szCs w:val="24"/>
        </w:rPr>
        <w:t>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исполнение решений, принимаемых по результатам контрольных мероприятий.</w:t>
      </w:r>
    </w:p>
    <w:p w14:paraId="6B7FB881" w14:textId="77777777" w:rsidR="00F5693D" w:rsidRPr="00F5693D" w:rsidRDefault="00F5693D" w:rsidP="00F5693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  <w:r w:rsidRPr="00F5693D">
        <w:rPr>
          <w:rFonts w:ascii="Arial" w:eastAsia="Times New Roman" w:hAnsi="Arial" w:cs="Arial"/>
          <w:sz w:val="24"/>
          <w:szCs w:val="24"/>
          <w:lang w:bidi="ru-RU"/>
        </w:rPr>
        <w:t>от 12 сентября 2017 года № 40 «Об утверждении Правил благоустройства на территории муниципального образования «</w:t>
      </w:r>
      <w:proofErr w:type="spellStart"/>
      <w:r w:rsidRPr="00F5693D">
        <w:rPr>
          <w:rFonts w:ascii="Arial" w:eastAsia="Times New Roman" w:hAnsi="Arial" w:cs="Arial"/>
          <w:sz w:val="24"/>
          <w:szCs w:val="24"/>
          <w:lang w:bidi="ru-RU"/>
        </w:rPr>
        <w:t>Дичнянский</w:t>
      </w:r>
      <w:proofErr w:type="spellEnd"/>
      <w:r w:rsidRPr="00F5693D">
        <w:rPr>
          <w:rFonts w:ascii="Arial" w:eastAsia="Times New Roman" w:hAnsi="Arial" w:cs="Arial"/>
          <w:sz w:val="24"/>
          <w:szCs w:val="24"/>
          <w:lang w:bidi="ru-RU"/>
        </w:rPr>
        <w:t xml:space="preserve"> сельсовет» Курчатовского района Курской области»</w:t>
      </w:r>
      <w:r w:rsidRPr="00F5693D">
        <w:rPr>
          <w:rFonts w:ascii="Arial" w:hAnsi="Arial" w:cs="Arial"/>
          <w:sz w:val="24"/>
          <w:szCs w:val="24"/>
        </w:rPr>
        <w:t>.</w:t>
      </w:r>
    </w:p>
    <w:p w14:paraId="1DD62D11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Объектами муниципального контроля в сфере благоустройства являются:</w:t>
      </w:r>
    </w:p>
    <w:p w14:paraId="3C8BB6EC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области, в рамках которых должны соблюдаться обязательные </w:t>
      </w:r>
      <w:r w:rsidRPr="00F5693D">
        <w:rPr>
          <w:rFonts w:ascii="Arial" w:hAnsi="Arial" w:cs="Arial"/>
          <w:sz w:val="24"/>
          <w:szCs w:val="24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14:paraId="56F55C17" w14:textId="77777777" w:rsidR="00F5693D" w:rsidRPr="00F5693D" w:rsidRDefault="00F5693D" w:rsidP="00F5693D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1DDACED3" w14:textId="77777777" w:rsidR="00F5693D" w:rsidRPr="00F5693D" w:rsidRDefault="00F5693D" w:rsidP="00F5693D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6E3D40C7" w14:textId="77777777" w:rsidR="00F5693D" w:rsidRPr="00F5693D" w:rsidRDefault="00F5693D" w:rsidP="00F5693D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EEB011D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589681E3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01BED4" w14:textId="77777777" w:rsidR="00F5693D" w:rsidRPr="00F5693D" w:rsidRDefault="00F5693D" w:rsidP="00F5693D">
      <w:pPr>
        <w:pStyle w:val="30"/>
        <w:shd w:val="clear" w:color="auto" w:fill="auto"/>
        <w:tabs>
          <w:tab w:val="left" w:pos="1004"/>
        </w:tabs>
        <w:spacing w:line="240" w:lineRule="auto"/>
        <w:rPr>
          <w:rFonts w:ascii="Arial" w:hAnsi="Arial" w:cs="Arial"/>
          <w:sz w:val="30"/>
          <w:szCs w:val="30"/>
        </w:rPr>
      </w:pPr>
      <w:r w:rsidRPr="00F5693D">
        <w:rPr>
          <w:rFonts w:ascii="Arial" w:hAnsi="Arial" w:cs="Arial"/>
          <w:sz w:val="30"/>
          <w:szCs w:val="30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5B028AEE" w14:textId="77777777" w:rsidR="00F5693D" w:rsidRPr="00F5693D" w:rsidRDefault="00F5693D" w:rsidP="00F5693D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1.1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0B98A3FB" w14:textId="77777777" w:rsidR="00F5693D" w:rsidRPr="00F5693D" w:rsidRDefault="00F5693D" w:rsidP="00F5693D">
      <w:pPr>
        <w:tabs>
          <w:tab w:val="left" w:pos="10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Дичнянский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области.</w:t>
      </w:r>
    </w:p>
    <w:p w14:paraId="79D78DA7" w14:textId="77777777" w:rsidR="00F5693D" w:rsidRPr="00F5693D" w:rsidRDefault="00F5693D" w:rsidP="00F5693D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1.2 За текущий период 2024 года в рамках муниципального контроля за соблюдением Правил благоустройства на территории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мероприятия по контролю без взаимодействия с субъектами контроля на территории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не производились.</w:t>
      </w:r>
    </w:p>
    <w:p w14:paraId="5D6225B8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194DECF9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D88B9DD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14F2FF8" w14:textId="77777777" w:rsidR="00F5693D" w:rsidRPr="00F5693D" w:rsidRDefault="00F5693D" w:rsidP="00F5693D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1.3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 в 2024 году проведена следующая работа:</w:t>
      </w:r>
    </w:p>
    <w:p w14:paraId="35F03162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- организовано размещение и поддержание в актуальном состоянии Правил благоустройства на официальном сайте Администрации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сельсовета;</w:t>
      </w:r>
    </w:p>
    <w:p w14:paraId="5AA352D8" w14:textId="77777777" w:rsidR="00F5693D" w:rsidRPr="00F5693D" w:rsidRDefault="00F5693D" w:rsidP="00F5693D">
      <w:pPr>
        <w:tabs>
          <w:tab w:val="left" w:pos="9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46AE04EE" w14:textId="08D859D3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lastRenderedPageBreak/>
        <w:t>В процессе осуществления муниципального контроля ведется информационно</w:t>
      </w:r>
      <w:r>
        <w:rPr>
          <w:rFonts w:ascii="Arial" w:hAnsi="Arial" w:cs="Arial"/>
          <w:sz w:val="24"/>
          <w:szCs w:val="24"/>
        </w:rPr>
        <w:t>-</w:t>
      </w:r>
      <w:r w:rsidRPr="00F5693D">
        <w:rPr>
          <w:rFonts w:ascii="Arial" w:hAnsi="Arial" w:cs="Arial"/>
          <w:sz w:val="24"/>
          <w:szCs w:val="24"/>
        </w:rPr>
        <w:t>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3BA2A14" w14:textId="22CA7911" w:rsidR="00F5693D" w:rsidRPr="00F5693D" w:rsidRDefault="00F5693D" w:rsidP="00F5693D">
      <w:pPr>
        <w:tabs>
          <w:tab w:val="left" w:pos="12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</w:t>
      </w:r>
      <w:r>
        <w:rPr>
          <w:rFonts w:ascii="Arial" w:hAnsi="Arial" w:cs="Arial"/>
          <w:sz w:val="24"/>
          <w:szCs w:val="24"/>
        </w:rPr>
        <w:t xml:space="preserve"> </w:t>
      </w:r>
      <w:r w:rsidRPr="00F5693D">
        <w:rPr>
          <w:rFonts w:ascii="Arial" w:hAnsi="Arial" w:cs="Arial"/>
          <w:sz w:val="24"/>
          <w:szCs w:val="24"/>
        </w:rPr>
        <w:t>санитарно-гигиенических условий жизни, создание безопасных и комфортных условий для проживания населения.</w:t>
      </w:r>
    </w:p>
    <w:p w14:paraId="37ECF63E" w14:textId="77777777" w:rsidR="00F5693D" w:rsidRPr="00F5693D" w:rsidRDefault="00F5693D" w:rsidP="00F5693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8AF6C1D" w14:textId="77777777" w:rsidR="00F5693D" w:rsidRPr="00F5693D" w:rsidRDefault="00F5693D" w:rsidP="00F5693D">
      <w:pPr>
        <w:pStyle w:val="10"/>
        <w:keepNext/>
        <w:keepLines/>
        <w:shd w:val="clear" w:color="auto" w:fill="auto"/>
        <w:tabs>
          <w:tab w:val="left" w:pos="1967"/>
        </w:tabs>
        <w:spacing w:before="0" w:line="240" w:lineRule="auto"/>
        <w:ind w:firstLine="0"/>
        <w:rPr>
          <w:rFonts w:ascii="Arial" w:hAnsi="Arial" w:cs="Arial"/>
          <w:sz w:val="30"/>
          <w:szCs w:val="30"/>
        </w:rPr>
      </w:pPr>
      <w:bookmarkStart w:id="3" w:name="bookmark2"/>
      <w:r w:rsidRPr="00F5693D">
        <w:rPr>
          <w:rFonts w:ascii="Arial" w:hAnsi="Arial" w:cs="Arial"/>
          <w:sz w:val="30"/>
          <w:szCs w:val="30"/>
        </w:rPr>
        <w:t>2. Цели и задачи реализации программы профилактики</w:t>
      </w:r>
      <w:bookmarkEnd w:id="3"/>
    </w:p>
    <w:p w14:paraId="1CD341DF" w14:textId="77777777" w:rsidR="00F5693D" w:rsidRPr="00F5693D" w:rsidRDefault="00F5693D" w:rsidP="00F5693D">
      <w:pPr>
        <w:tabs>
          <w:tab w:val="left" w:pos="12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1.1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F92B75D" w14:textId="77777777" w:rsidR="00F5693D" w:rsidRPr="00F5693D" w:rsidRDefault="00F5693D" w:rsidP="00F5693D">
      <w:pPr>
        <w:tabs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6A916331" w14:textId="77777777" w:rsidR="00F5693D" w:rsidRPr="00F5693D" w:rsidRDefault="00F5693D" w:rsidP="00F5693D">
      <w:pPr>
        <w:tabs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6974B1B" w14:textId="77777777" w:rsidR="00F5693D" w:rsidRPr="00F5693D" w:rsidRDefault="00F5693D" w:rsidP="00F5693D">
      <w:pPr>
        <w:tabs>
          <w:tab w:val="left" w:pos="10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2931C2" w14:textId="77777777" w:rsidR="00F5693D" w:rsidRPr="00F5693D" w:rsidRDefault="00F5693D" w:rsidP="00F5693D">
      <w:pPr>
        <w:tabs>
          <w:tab w:val="left" w:pos="1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1.2 Задачами Программы являются:</w:t>
      </w:r>
    </w:p>
    <w:p w14:paraId="2866CF59" w14:textId="77777777" w:rsidR="00F5693D" w:rsidRPr="00F5693D" w:rsidRDefault="00F5693D" w:rsidP="00F5693D">
      <w:pPr>
        <w:tabs>
          <w:tab w:val="left" w:pos="10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14:paraId="0B2D4414" w14:textId="77777777" w:rsidR="00F5693D" w:rsidRPr="00F5693D" w:rsidRDefault="00F5693D" w:rsidP="00F5693D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997653" w14:textId="77777777" w:rsidR="00F5693D" w:rsidRPr="00F5693D" w:rsidRDefault="00F5693D" w:rsidP="00F5693D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  <w:bookmarkStart w:id="4" w:name="bookmark3"/>
    </w:p>
    <w:p w14:paraId="345D3DCC" w14:textId="77777777" w:rsidR="00F5693D" w:rsidRPr="00F5693D" w:rsidRDefault="00F5693D" w:rsidP="00F5693D">
      <w:pPr>
        <w:tabs>
          <w:tab w:val="left" w:pos="1006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14:paraId="7818874F" w14:textId="77777777" w:rsidR="00F5693D" w:rsidRPr="00F5693D" w:rsidRDefault="00F5693D" w:rsidP="00F5693D">
      <w:pPr>
        <w:tabs>
          <w:tab w:val="left" w:pos="1006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5693D">
        <w:rPr>
          <w:rFonts w:ascii="Arial" w:hAnsi="Arial" w:cs="Arial"/>
          <w:b/>
          <w:bCs/>
          <w:sz w:val="30"/>
          <w:szCs w:val="30"/>
        </w:rPr>
        <w:t>3. Перечень профилактических мероприятий, сроки (периодичность) их проведения</w:t>
      </w:r>
      <w:bookmarkEnd w:id="4"/>
    </w:p>
    <w:p w14:paraId="600BD77C" w14:textId="77777777" w:rsidR="00F5693D" w:rsidRPr="00F5693D" w:rsidRDefault="00F5693D" w:rsidP="00F56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сельсовета, утвержденном решением Собрания депутатов </w:t>
      </w:r>
      <w:proofErr w:type="spellStart"/>
      <w:r w:rsidRPr="00F5693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5693D">
        <w:rPr>
          <w:rFonts w:ascii="Arial" w:hAnsi="Arial" w:cs="Arial"/>
          <w:sz w:val="24"/>
          <w:szCs w:val="24"/>
        </w:rPr>
        <w:t xml:space="preserve"> сельсовета, проводятся следующие профилактические мероприятия:</w:t>
      </w:r>
    </w:p>
    <w:p w14:paraId="41569E91" w14:textId="77777777" w:rsidR="00F5693D" w:rsidRPr="00F5693D" w:rsidRDefault="00F5693D" w:rsidP="00F5693D">
      <w:pPr>
        <w:tabs>
          <w:tab w:val="left" w:pos="11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1) информирование;</w:t>
      </w:r>
    </w:p>
    <w:p w14:paraId="330DF772" w14:textId="77777777" w:rsidR="00F5693D" w:rsidRPr="00F5693D" w:rsidRDefault="00F5693D" w:rsidP="00F5693D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14:paraId="39DA90EE" w14:textId="77777777" w:rsidR="00F5693D" w:rsidRPr="00F5693D" w:rsidRDefault="00F5693D" w:rsidP="00F5693D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3) объявление предостережения;</w:t>
      </w:r>
    </w:p>
    <w:p w14:paraId="10F6BD00" w14:textId="77777777" w:rsidR="00F5693D" w:rsidRPr="00F5693D" w:rsidRDefault="00F5693D" w:rsidP="00F5693D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4) консультирование;</w:t>
      </w:r>
    </w:p>
    <w:p w14:paraId="64BD67DD" w14:textId="77777777" w:rsidR="00F5693D" w:rsidRPr="00F5693D" w:rsidRDefault="00F5693D" w:rsidP="00F5693D">
      <w:pPr>
        <w:tabs>
          <w:tab w:val="left" w:pos="12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5) профилактический визит.</w:t>
      </w:r>
    </w:p>
    <w:p w14:paraId="169D1A0C" w14:textId="7CE946C7" w:rsidR="00F5693D" w:rsidRPr="00F5693D" w:rsidRDefault="00F5693D" w:rsidP="00F5693D">
      <w:pPr>
        <w:tabs>
          <w:tab w:val="left" w:pos="1211"/>
        </w:tabs>
        <w:spacing w:after="0" w:line="240" w:lineRule="auto"/>
        <w:ind w:firstLine="709"/>
        <w:jc w:val="both"/>
        <w:rPr>
          <w:rStyle w:val="a4"/>
          <w:rFonts w:ascii="Arial" w:eastAsiaTheme="minorHAnsi" w:hAnsi="Arial" w:cs="Arial"/>
        </w:rPr>
      </w:pPr>
      <w:r w:rsidRPr="00F5693D">
        <w:rPr>
          <w:rFonts w:ascii="Arial" w:hAnsi="Arial" w:cs="Arial"/>
          <w:sz w:val="24"/>
          <w:szCs w:val="24"/>
        </w:rPr>
        <w:t xml:space="preserve">2. Перечень профилактических мероприятий с указанием сроков (периодичности) </w:t>
      </w:r>
      <w:r w:rsidRPr="00F5693D">
        <w:rPr>
          <w:rStyle w:val="a4"/>
          <w:rFonts w:ascii="Arial" w:eastAsiaTheme="minorHAnsi" w:hAnsi="Arial" w:cs="Arial"/>
          <w:sz w:val="24"/>
          <w:szCs w:val="24"/>
          <w:u w:val="none"/>
        </w:rPr>
        <w:t>их проведения, ответственных за их осуществление указаны таблице:</w:t>
      </w:r>
    </w:p>
    <w:tbl>
      <w:tblPr>
        <w:tblStyle w:val="a5"/>
        <w:tblW w:w="911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402"/>
        <w:gridCol w:w="1842"/>
        <w:gridCol w:w="1746"/>
      </w:tblGrid>
      <w:tr w:rsidR="00F5693D" w:rsidRPr="00F5693D" w14:paraId="72BB656C" w14:textId="77777777" w:rsidTr="00F5693D">
        <w:tc>
          <w:tcPr>
            <w:tcW w:w="562" w:type="dxa"/>
          </w:tcPr>
          <w:p w14:paraId="23FCF8CE" w14:textId="77777777" w:rsidR="00F5693D" w:rsidRPr="00F5693D" w:rsidRDefault="00F5693D" w:rsidP="00F5693D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№ п/п</w:t>
            </w:r>
          </w:p>
        </w:tc>
        <w:tc>
          <w:tcPr>
            <w:tcW w:w="1560" w:type="dxa"/>
          </w:tcPr>
          <w:p w14:paraId="3AE1C463" w14:textId="77777777" w:rsidR="00F5693D" w:rsidRPr="00F5693D" w:rsidRDefault="00F5693D" w:rsidP="00F5693D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3402" w:type="dxa"/>
          </w:tcPr>
          <w:p w14:paraId="0237E3BC" w14:textId="77777777" w:rsidR="00F5693D" w:rsidRPr="00F5693D" w:rsidRDefault="00F5693D" w:rsidP="00F5693D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Сведения о мероприятии</w:t>
            </w:r>
          </w:p>
        </w:tc>
        <w:tc>
          <w:tcPr>
            <w:tcW w:w="1842" w:type="dxa"/>
          </w:tcPr>
          <w:p w14:paraId="352847A3" w14:textId="77777777" w:rsidR="00F5693D" w:rsidRPr="00F5693D" w:rsidRDefault="00F5693D" w:rsidP="00F5693D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746" w:type="dxa"/>
          </w:tcPr>
          <w:p w14:paraId="655115BA" w14:textId="77777777" w:rsidR="00F5693D" w:rsidRPr="00F5693D" w:rsidRDefault="00F5693D" w:rsidP="00F5693D">
            <w:pPr>
              <w:tabs>
                <w:tab w:val="left" w:pos="1211"/>
              </w:tabs>
              <w:jc w:val="center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Срок исполнения</w:t>
            </w:r>
          </w:p>
        </w:tc>
      </w:tr>
      <w:tr w:rsidR="00F5693D" w:rsidRPr="00F5693D" w14:paraId="4814ECE5" w14:textId="77777777" w:rsidTr="00F5693D">
        <w:tc>
          <w:tcPr>
            <w:tcW w:w="562" w:type="dxa"/>
          </w:tcPr>
          <w:p w14:paraId="1A2ECCCF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14:paraId="1073DC52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proofErr w:type="spellStart"/>
            <w:r w:rsidRPr="00F5693D">
              <w:rPr>
                <w:rFonts w:ascii="Arial" w:hAnsi="Arial" w:cs="Arial"/>
              </w:rPr>
              <w:t>Информиро</w:t>
            </w:r>
            <w:proofErr w:type="spellEnd"/>
          </w:p>
          <w:p w14:paraId="47D7F554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proofErr w:type="spellStart"/>
            <w:r w:rsidRPr="00F5693D">
              <w:rPr>
                <w:rFonts w:ascii="Arial" w:hAnsi="Arial" w:cs="Arial"/>
              </w:rPr>
              <w:t>вание</w:t>
            </w:r>
            <w:proofErr w:type="spellEnd"/>
          </w:p>
        </w:tc>
        <w:tc>
          <w:tcPr>
            <w:tcW w:w="3402" w:type="dxa"/>
          </w:tcPr>
          <w:p w14:paraId="42EB728E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Информирование контролируемых лиц осуществляется посредством размещения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 xml:space="preserve">сведений, предусмотренных Федеральным законом № 248-ФЗ на официальном сайте администрации </w:t>
            </w:r>
            <w:proofErr w:type="spellStart"/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Лачиновского</w:t>
            </w:r>
            <w:proofErr w:type="spellEnd"/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 сельсовета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D967FA9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 Подлежат опубликованию (обнародованию) следующие сведения:</w:t>
            </w:r>
          </w:p>
        </w:tc>
        <w:tc>
          <w:tcPr>
            <w:tcW w:w="1842" w:type="dxa"/>
          </w:tcPr>
          <w:p w14:paraId="71AC5A92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Зам. Главы</w:t>
            </w:r>
          </w:p>
        </w:tc>
        <w:tc>
          <w:tcPr>
            <w:tcW w:w="1746" w:type="dxa"/>
          </w:tcPr>
          <w:p w14:paraId="7C1B8D9E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В течении года</w:t>
            </w:r>
          </w:p>
        </w:tc>
      </w:tr>
      <w:tr w:rsidR="00F5693D" w:rsidRPr="00F5693D" w14:paraId="6271FD2A" w14:textId="77777777" w:rsidTr="00F5693D">
        <w:tc>
          <w:tcPr>
            <w:tcW w:w="562" w:type="dxa"/>
          </w:tcPr>
          <w:p w14:paraId="65D0E8D4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1.1</w:t>
            </w:r>
          </w:p>
        </w:tc>
        <w:tc>
          <w:tcPr>
            <w:tcW w:w="1560" w:type="dxa"/>
          </w:tcPr>
          <w:p w14:paraId="1A80EC7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FCC78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842" w:type="dxa"/>
          </w:tcPr>
          <w:p w14:paraId="227F83A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10E95517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По мере разработки НПА</w:t>
            </w:r>
          </w:p>
        </w:tc>
      </w:tr>
      <w:tr w:rsidR="00F5693D" w:rsidRPr="00F5693D" w14:paraId="336EBB56" w14:textId="77777777" w:rsidTr="00F5693D">
        <w:tc>
          <w:tcPr>
            <w:tcW w:w="562" w:type="dxa"/>
          </w:tcPr>
          <w:p w14:paraId="4A0A1BBC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1.2</w:t>
            </w:r>
          </w:p>
        </w:tc>
        <w:tc>
          <w:tcPr>
            <w:tcW w:w="1560" w:type="dxa"/>
          </w:tcPr>
          <w:p w14:paraId="00D6CF39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BD85B9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842" w:type="dxa"/>
          </w:tcPr>
          <w:p w14:paraId="463F0EFE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7C2F08B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3EC513D9" w14:textId="77777777" w:rsidTr="00F5693D">
        <w:tc>
          <w:tcPr>
            <w:tcW w:w="562" w:type="dxa"/>
          </w:tcPr>
          <w:p w14:paraId="3A159E2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1.3</w:t>
            </w:r>
          </w:p>
        </w:tc>
        <w:tc>
          <w:tcPr>
            <w:tcW w:w="1560" w:type="dxa"/>
          </w:tcPr>
          <w:p w14:paraId="6A60CB5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E663AB3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действующей редакции</w:t>
            </w:r>
          </w:p>
        </w:tc>
        <w:tc>
          <w:tcPr>
            <w:tcW w:w="1842" w:type="dxa"/>
          </w:tcPr>
          <w:p w14:paraId="52E6BA4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Зам. Главы</w:t>
            </w:r>
          </w:p>
        </w:tc>
        <w:tc>
          <w:tcPr>
            <w:tcW w:w="1746" w:type="dxa"/>
          </w:tcPr>
          <w:p w14:paraId="7885C43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313F5C73" w14:textId="77777777" w:rsidTr="00F5693D">
        <w:tc>
          <w:tcPr>
            <w:tcW w:w="562" w:type="dxa"/>
          </w:tcPr>
          <w:p w14:paraId="29974992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1.4</w:t>
            </w:r>
          </w:p>
        </w:tc>
        <w:tc>
          <w:tcPr>
            <w:tcW w:w="1560" w:type="dxa"/>
          </w:tcPr>
          <w:p w14:paraId="2BEE226F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ABBF3C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842" w:type="dxa"/>
          </w:tcPr>
          <w:p w14:paraId="7CD4428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7608234E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63F6ACEA" w14:textId="77777777" w:rsidTr="00F5693D">
        <w:tc>
          <w:tcPr>
            <w:tcW w:w="562" w:type="dxa"/>
          </w:tcPr>
          <w:p w14:paraId="66CA7E0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1.5</w:t>
            </w:r>
          </w:p>
        </w:tc>
        <w:tc>
          <w:tcPr>
            <w:tcW w:w="1560" w:type="dxa"/>
          </w:tcPr>
          <w:p w14:paraId="0151624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A341D2E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программа профилактики рисков причинения вреда</w:t>
            </w:r>
          </w:p>
        </w:tc>
        <w:tc>
          <w:tcPr>
            <w:tcW w:w="1842" w:type="dxa"/>
          </w:tcPr>
          <w:p w14:paraId="2C5029F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1A665C7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29CBC56A" w14:textId="77777777" w:rsidTr="00F5693D">
        <w:tc>
          <w:tcPr>
            <w:tcW w:w="562" w:type="dxa"/>
          </w:tcPr>
          <w:p w14:paraId="0954877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1.6</w:t>
            </w:r>
          </w:p>
        </w:tc>
        <w:tc>
          <w:tcPr>
            <w:tcW w:w="1560" w:type="dxa"/>
          </w:tcPr>
          <w:p w14:paraId="0ADE3C39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AB91593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842" w:type="dxa"/>
          </w:tcPr>
          <w:p w14:paraId="797D6B16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5B821E2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74EC31D2" w14:textId="77777777" w:rsidTr="00F5693D">
        <w:tc>
          <w:tcPr>
            <w:tcW w:w="562" w:type="dxa"/>
          </w:tcPr>
          <w:p w14:paraId="0961480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1.7</w:t>
            </w:r>
          </w:p>
        </w:tc>
        <w:tc>
          <w:tcPr>
            <w:tcW w:w="1560" w:type="dxa"/>
          </w:tcPr>
          <w:p w14:paraId="74150A2F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6349E83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42" w:type="dxa"/>
          </w:tcPr>
          <w:p w14:paraId="0BB2081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47ED47E7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постоянно</w:t>
            </w:r>
          </w:p>
        </w:tc>
      </w:tr>
      <w:tr w:rsidR="00F5693D" w:rsidRPr="00F5693D" w14:paraId="2B9B8A49" w14:textId="77777777" w:rsidTr="00F5693D">
        <w:tc>
          <w:tcPr>
            <w:tcW w:w="562" w:type="dxa"/>
          </w:tcPr>
          <w:p w14:paraId="24403B61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1.8</w:t>
            </w:r>
          </w:p>
        </w:tc>
        <w:tc>
          <w:tcPr>
            <w:tcW w:w="1560" w:type="dxa"/>
          </w:tcPr>
          <w:p w14:paraId="4F32B5E7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7794B9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Доклад о муниципальном контроле</w:t>
            </w:r>
          </w:p>
        </w:tc>
        <w:tc>
          <w:tcPr>
            <w:tcW w:w="1842" w:type="dxa"/>
          </w:tcPr>
          <w:p w14:paraId="3354BBB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Глава</w:t>
            </w:r>
          </w:p>
        </w:tc>
        <w:tc>
          <w:tcPr>
            <w:tcW w:w="1746" w:type="dxa"/>
          </w:tcPr>
          <w:p w14:paraId="54B129C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0C8141E4" w14:textId="77777777" w:rsidTr="00F5693D">
        <w:tc>
          <w:tcPr>
            <w:tcW w:w="562" w:type="dxa"/>
          </w:tcPr>
          <w:p w14:paraId="0914DCB4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1.9</w:t>
            </w:r>
          </w:p>
        </w:tc>
        <w:tc>
          <w:tcPr>
            <w:tcW w:w="1560" w:type="dxa"/>
          </w:tcPr>
          <w:p w14:paraId="00639221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E999F7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842" w:type="dxa"/>
          </w:tcPr>
          <w:p w14:paraId="4AC43F0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Зам. Главы</w:t>
            </w:r>
          </w:p>
        </w:tc>
        <w:tc>
          <w:tcPr>
            <w:tcW w:w="1746" w:type="dxa"/>
          </w:tcPr>
          <w:p w14:paraId="65B2841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Не позднее 5 рабочих дней с момента их разработки и утверждения</w:t>
            </w:r>
          </w:p>
        </w:tc>
      </w:tr>
      <w:tr w:rsidR="00F5693D" w:rsidRPr="00F5693D" w14:paraId="416E778C" w14:textId="77777777" w:rsidTr="00F5693D">
        <w:tc>
          <w:tcPr>
            <w:tcW w:w="562" w:type="dxa"/>
          </w:tcPr>
          <w:p w14:paraId="55C986C4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14:paraId="2F43FD39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Обобщение право</w:t>
            </w:r>
          </w:p>
          <w:p w14:paraId="5E563C63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применительной практики</w:t>
            </w:r>
          </w:p>
        </w:tc>
        <w:tc>
          <w:tcPr>
            <w:tcW w:w="3402" w:type="dxa"/>
          </w:tcPr>
          <w:p w14:paraId="2D578326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14F12D6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По итогам обобщения правоприменительной практики администрация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19260E7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2" w:type="dxa"/>
          </w:tcPr>
          <w:p w14:paraId="079C4A8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Специалист администрации к должностным обязанностям которого относиться осуществление муниципального контроля</w:t>
            </w:r>
          </w:p>
        </w:tc>
        <w:tc>
          <w:tcPr>
            <w:tcW w:w="1746" w:type="dxa"/>
          </w:tcPr>
          <w:p w14:paraId="11E2B60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Один раз в год не позднее 30 января года, следующего за годом обобщения правоприменительной практики</w:t>
            </w:r>
          </w:p>
        </w:tc>
      </w:tr>
      <w:tr w:rsidR="00F5693D" w:rsidRPr="00F5693D" w14:paraId="49A0C337" w14:textId="77777777" w:rsidTr="00F5693D">
        <w:tc>
          <w:tcPr>
            <w:tcW w:w="562" w:type="dxa"/>
          </w:tcPr>
          <w:p w14:paraId="45ED0E8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14:paraId="325219C5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3402" w:type="dxa"/>
          </w:tcPr>
          <w:p w14:paraId="12B3692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контроля по благоустройству. При наличии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соответствии со статьей 49 Закона № 248-ФЗ объявляется контролируемому лицу предостережение о недопустимости нарушения обязательных требований, предлагается ему принять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 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 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842" w:type="dxa"/>
          </w:tcPr>
          <w:p w14:paraId="07D65EDB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Глава</w:t>
            </w:r>
          </w:p>
        </w:tc>
        <w:tc>
          <w:tcPr>
            <w:tcW w:w="1746" w:type="dxa"/>
          </w:tcPr>
          <w:p w14:paraId="4601AEEE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В течение года при наличии оснований</w:t>
            </w:r>
          </w:p>
        </w:tc>
      </w:tr>
      <w:tr w:rsidR="00F5693D" w:rsidRPr="00F5693D" w14:paraId="508A1C25" w14:textId="77777777" w:rsidTr="00F5693D">
        <w:tc>
          <w:tcPr>
            <w:tcW w:w="562" w:type="dxa"/>
          </w:tcPr>
          <w:p w14:paraId="376DFE41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14:paraId="11BFE553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3402" w:type="dxa"/>
          </w:tcPr>
          <w:p w14:paraId="09CD4F3D" w14:textId="017914A6" w:rsidR="00F5693D" w:rsidRPr="00F5693D" w:rsidRDefault="00F5693D" w:rsidP="008933A3">
            <w:pPr>
              <w:pStyle w:val="a6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Консультирование проводится по вопросам, связанным с организацией и осуществлением муниципального контроля 1) оснований для проведения профилактических и внеплановых контрольных (надзорных) мероприятий; порядка проведения контрольного надзорного) мероприятия; 2) порядок проведения </w:t>
            </w:r>
            <w:proofErr w:type="spellStart"/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контрольно</w:t>
            </w:r>
            <w:proofErr w:type="spellEnd"/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 (надзорного) мероприятия; 3) порядка принятия решений по итогам профилактических и контрольных (надзорных) мероприятий; 4) порядка обжалования решений органа, действий (бездействия) должностных лиц по результатам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профилактических 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- в письменной форме, в ходе контрольно</w:t>
            </w:r>
            <w:r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-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надзорного мероприятия либо профилактического мероприятия. Организация и осуществление муниципального контроля в сфере благоустройства; порядок осуществления профилактических, контрольных мероприятий, предусмотренных настоящим Положением;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Консультирование в письменной форме осуществляется в следующих случаях: 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842" w:type="dxa"/>
          </w:tcPr>
          <w:p w14:paraId="24657F79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Глава сельсовета Зам. Главы</w:t>
            </w:r>
          </w:p>
        </w:tc>
        <w:tc>
          <w:tcPr>
            <w:tcW w:w="1746" w:type="dxa"/>
          </w:tcPr>
          <w:p w14:paraId="64D81428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В течение года</w:t>
            </w:r>
          </w:p>
        </w:tc>
      </w:tr>
      <w:tr w:rsidR="00F5693D" w:rsidRPr="00F5693D" w14:paraId="6D915399" w14:textId="77777777" w:rsidTr="00F5693D">
        <w:tc>
          <w:tcPr>
            <w:tcW w:w="562" w:type="dxa"/>
          </w:tcPr>
          <w:p w14:paraId="5D669A92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14:paraId="4444B8CB" w14:textId="77777777" w:rsidR="00F5693D" w:rsidRPr="00F5693D" w:rsidRDefault="00F5693D" w:rsidP="008933A3">
            <w:pPr>
              <w:tabs>
                <w:tab w:val="left" w:pos="1211"/>
              </w:tabs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3402" w:type="dxa"/>
          </w:tcPr>
          <w:p w14:paraId="1B7210DA" w14:textId="77777777" w:rsidR="00F5693D" w:rsidRPr="00F5693D" w:rsidRDefault="00F5693D" w:rsidP="008933A3">
            <w:pPr>
              <w:tabs>
                <w:tab w:val="left" w:pos="2424"/>
                <w:tab w:val="right" w:pos="4594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Профилактический визит проводится должностным лицом администрации в</w:t>
            </w:r>
          </w:p>
          <w:p w14:paraId="01FD2B27" w14:textId="77777777" w:rsidR="00F5693D" w:rsidRPr="00F5693D" w:rsidRDefault="00F5693D" w:rsidP="008933A3">
            <w:pPr>
              <w:tabs>
                <w:tab w:val="right" w:pos="4589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форме профилактической беседы по месту осуществления </w:t>
            </w: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lastRenderedPageBreak/>
              <w:t>деятельности</w:t>
            </w:r>
          </w:p>
          <w:p w14:paraId="686D343B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контролируемого лица.</w:t>
            </w:r>
          </w:p>
          <w:p w14:paraId="4079BD10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Продолжительность</w:t>
            </w:r>
          </w:p>
          <w:p w14:paraId="1956E26F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профилактического визита составляет не более двух часов в течение рабочего дня. Обязательный профилактический</w:t>
            </w:r>
          </w:p>
          <w:p w14:paraId="35398B13" w14:textId="77777777" w:rsidR="00F5693D" w:rsidRPr="00F5693D" w:rsidRDefault="00F5693D" w:rsidP="008933A3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визит проводится в отношении:</w:t>
            </w:r>
          </w:p>
          <w:p w14:paraId="7B992E11" w14:textId="77777777" w:rsidR="00F5693D" w:rsidRPr="00F5693D" w:rsidRDefault="00F5693D" w:rsidP="008933A3">
            <w:pPr>
              <w:tabs>
                <w:tab w:val="left" w:pos="936"/>
                <w:tab w:val="right" w:pos="3850"/>
              </w:tabs>
              <w:spacing w:line="274" w:lineRule="exact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1) контролируемых лиц, приступающих к осуществлению деятельности в сфере благоустройства, не позднее чем в течении одного года с момента начала такой деятельности (при наличии сведений о начале деятельности)</w:t>
            </w:r>
          </w:p>
          <w:p w14:paraId="3E893E08" w14:textId="77777777" w:rsidR="00F5693D" w:rsidRPr="00F5693D" w:rsidRDefault="00F5693D" w:rsidP="008933A3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отнесения объекта контроля к указанной категории.</w:t>
            </w:r>
          </w:p>
          <w:p w14:paraId="321D9C7D" w14:textId="77777777" w:rsidR="00F5693D" w:rsidRPr="00F5693D" w:rsidRDefault="00F5693D" w:rsidP="008933A3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14:paraId="35092A3F" w14:textId="77777777" w:rsidR="00F5693D" w:rsidRPr="00F5693D" w:rsidRDefault="00F5693D" w:rsidP="008933A3">
            <w:pPr>
              <w:tabs>
                <w:tab w:val="left" w:pos="2424"/>
                <w:tab w:val="right" w:pos="4589"/>
              </w:tabs>
              <w:spacing w:line="274" w:lineRule="exact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По итогам профилактического визита составляется акт о проведении профилактического визита.</w:t>
            </w:r>
          </w:p>
        </w:tc>
        <w:tc>
          <w:tcPr>
            <w:tcW w:w="1842" w:type="dxa"/>
          </w:tcPr>
          <w:p w14:paraId="3BA68DA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 xml:space="preserve">Специалист администрации к должностным обязанностям которого </w:t>
            </w:r>
            <w:r w:rsidRPr="00F5693D">
              <w:rPr>
                <w:rFonts w:ascii="Arial" w:hAnsi="Arial" w:cs="Arial"/>
              </w:rPr>
              <w:lastRenderedPageBreak/>
              <w:t>относиться осуществление муниципального контроля</w:t>
            </w:r>
          </w:p>
        </w:tc>
        <w:tc>
          <w:tcPr>
            <w:tcW w:w="1746" w:type="dxa"/>
          </w:tcPr>
          <w:p w14:paraId="7F940BB0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 xml:space="preserve">В течение года по согласованию с контролируемыми </w:t>
            </w:r>
            <w:r w:rsidRPr="00F5693D">
              <w:rPr>
                <w:rFonts w:ascii="Arial" w:hAnsi="Arial" w:cs="Arial"/>
              </w:rPr>
              <w:lastRenderedPageBreak/>
              <w:t>лицами</w:t>
            </w:r>
          </w:p>
        </w:tc>
      </w:tr>
      <w:tr w:rsidR="00F5693D" w:rsidRPr="00F5693D" w14:paraId="61DE6574" w14:textId="77777777" w:rsidTr="00F5693D">
        <w:tc>
          <w:tcPr>
            <w:tcW w:w="562" w:type="dxa"/>
          </w:tcPr>
          <w:p w14:paraId="7B410DBD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1560" w:type="dxa"/>
          </w:tcPr>
          <w:p w14:paraId="09B900ED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196541EB" w14:textId="77777777" w:rsidR="00F5693D" w:rsidRPr="00F5693D" w:rsidRDefault="00F5693D" w:rsidP="008933A3">
            <w:pPr>
              <w:pStyle w:val="a6"/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Профилактический визит к КФХ «Весна» (магазин)</w:t>
            </w:r>
          </w:p>
        </w:tc>
        <w:tc>
          <w:tcPr>
            <w:tcW w:w="1842" w:type="dxa"/>
          </w:tcPr>
          <w:p w14:paraId="5C9E823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7F6CB34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2 квартал 2025г.</w:t>
            </w:r>
          </w:p>
        </w:tc>
      </w:tr>
      <w:tr w:rsidR="00F5693D" w:rsidRPr="00F5693D" w14:paraId="4E96F922" w14:textId="77777777" w:rsidTr="00F5693D">
        <w:tc>
          <w:tcPr>
            <w:tcW w:w="562" w:type="dxa"/>
          </w:tcPr>
          <w:p w14:paraId="2BE6EBA2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  <w:r w:rsidRPr="00F5693D">
              <w:rPr>
                <w:rFonts w:ascii="Arial" w:hAnsi="Arial" w:cs="Arial"/>
              </w:rPr>
              <w:t>5.2</w:t>
            </w:r>
          </w:p>
        </w:tc>
        <w:tc>
          <w:tcPr>
            <w:tcW w:w="1560" w:type="dxa"/>
          </w:tcPr>
          <w:p w14:paraId="54EA6D2F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406B7AEB" w14:textId="77777777" w:rsidR="00F5693D" w:rsidRPr="00F5693D" w:rsidRDefault="00F5693D" w:rsidP="008933A3">
            <w:pPr>
              <w:jc w:val="both"/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Профилактический визит </w:t>
            </w:r>
            <w:r w:rsidRPr="00F5693D">
              <w:rPr>
                <w:rFonts w:ascii="Arial" w:hAnsi="Arial" w:cs="Arial"/>
              </w:rPr>
              <w:t xml:space="preserve">здание филиала МАУК </w:t>
            </w:r>
            <w:proofErr w:type="spellStart"/>
            <w:r w:rsidRPr="00F5693D">
              <w:rPr>
                <w:rFonts w:ascii="Arial" w:hAnsi="Arial" w:cs="Arial"/>
              </w:rPr>
              <w:t>РЦКиД</w:t>
            </w:r>
            <w:proofErr w:type="spellEnd"/>
            <w:r w:rsidRPr="00F5693D">
              <w:rPr>
                <w:rFonts w:ascii="Arial" w:hAnsi="Arial" w:cs="Arial"/>
              </w:rPr>
              <w:t xml:space="preserve"> «</w:t>
            </w:r>
            <w:proofErr w:type="spellStart"/>
            <w:r w:rsidRPr="00F5693D">
              <w:rPr>
                <w:rFonts w:ascii="Arial" w:hAnsi="Arial" w:cs="Arial"/>
              </w:rPr>
              <w:t>Дичнянский</w:t>
            </w:r>
            <w:proofErr w:type="spellEnd"/>
            <w:r w:rsidRPr="00F5693D">
              <w:rPr>
                <w:rFonts w:ascii="Arial" w:hAnsi="Arial" w:cs="Arial"/>
              </w:rPr>
              <w:t xml:space="preserve"> дом культуры» Курчатовского района</w:t>
            </w:r>
          </w:p>
        </w:tc>
        <w:tc>
          <w:tcPr>
            <w:tcW w:w="1842" w:type="dxa"/>
          </w:tcPr>
          <w:p w14:paraId="765750DA" w14:textId="77777777" w:rsidR="00F5693D" w:rsidRPr="00F5693D" w:rsidRDefault="00F5693D" w:rsidP="008933A3">
            <w:pPr>
              <w:tabs>
                <w:tab w:val="left" w:pos="121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EC59FFA" w14:textId="77777777" w:rsidR="00F5693D" w:rsidRPr="00F5693D" w:rsidRDefault="00F5693D" w:rsidP="008933A3">
            <w:pPr>
              <w:jc w:val="both"/>
              <w:rPr>
                <w:rFonts w:ascii="Arial" w:hAnsi="Arial" w:cs="Arial"/>
              </w:rPr>
            </w:pPr>
            <w:r w:rsidRPr="00F5693D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3 квартал 2025г.</w:t>
            </w:r>
          </w:p>
        </w:tc>
      </w:tr>
    </w:tbl>
    <w:p w14:paraId="0EAF5446" w14:textId="77777777" w:rsidR="00F5693D" w:rsidRPr="00F5693D" w:rsidRDefault="00F5693D" w:rsidP="00F5693D">
      <w:pPr>
        <w:rPr>
          <w:rFonts w:ascii="Arial" w:hAnsi="Arial" w:cs="Arial"/>
          <w:sz w:val="2"/>
          <w:szCs w:val="2"/>
        </w:rPr>
      </w:pPr>
    </w:p>
    <w:p w14:paraId="7740BE1E" w14:textId="77777777" w:rsidR="00F5693D" w:rsidRPr="0086612F" w:rsidRDefault="00F5693D" w:rsidP="0086612F">
      <w:pPr>
        <w:pStyle w:val="10"/>
        <w:keepNext/>
        <w:keepLines/>
        <w:shd w:val="clear" w:color="auto" w:fill="auto"/>
        <w:tabs>
          <w:tab w:val="left" w:pos="791"/>
        </w:tabs>
        <w:spacing w:before="0" w:line="240" w:lineRule="auto"/>
        <w:ind w:firstLine="0"/>
        <w:rPr>
          <w:rFonts w:ascii="Arial" w:hAnsi="Arial" w:cs="Arial"/>
          <w:sz w:val="30"/>
          <w:szCs w:val="30"/>
        </w:rPr>
      </w:pPr>
      <w:bookmarkStart w:id="5" w:name="bookmark4"/>
      <w:r w:rsidRPr="0086612F">
        <w:rPr>
          <w:rFonts w:ascii="Arial" w:hAnsi="Arial" w:cs="Arial"/>
          <w:sz w:val="30"/>
          <w:szCs w:val="30"/>
        </w:rPr>
        <w:t>4. Показатели результативности и эффективности программы профилактики</w:t>
      </w:r>
      <w:bookmarkEnd w:id="5"/>
      <w:r w:rsidRPr="0086612F">
        <w:rPr>
          <w:rFonts w:ascii="Arial" w:hAnsi="Arial" w:cs="Arial"/>
          <w:sz w:val="30"/>
          <w:szCs w:val="30"/>
        </w:rPr>
        <w:t xml:space="preserve"> рисков причинения вреда (ущерба)</w:t>
      </w:r>
    </w:p>
    <w:p w14:paraId="09CA8A0D" w14:textId="77777777" w:rsidR="00F5693D" w:rsidRPr="0086612F" w:rsidRDefault="00F5693D" w:rsidP="00866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12F">
        <w:rPr>
          <w:rFonts w:ascii="Arial" w:hAnsi="Arial" w:cs="Arial"/>
          <w:sz w:val="24"/>
          <w:szCs w:val="24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</w:t>
      </w:r>
      <w:r w:rsidRPr="0086612F">
        <w:rPr>
          <w:rFonts w:ascii="Arial" w:hAnsi="Arial" w:cs="Arial"/>
          <w:sz w:val="24"/>
          <w:szCs w:val="24"/>
        </w:rPr>
        <w:lastRenderedPageBreak/>
        <w:t>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A1EBFA8" w14:textId="77777777" w:rsidR="00F5693D" w:rsidRPr="0086612F" w:rsidRDefault="00F5693D" w:rsidP="00866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12F">
        <w:rPr>
          <w:rFonts w:ascii="Arial" w:hAnsi="Arial" w:cs="Arial"/>
          <w:sz w:val="24"/>
          <w:szCs w:val="24"/>
        </w:rPr>
        <w:t xml:space="preserve"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 </w:t>
      </w:r>
    </w:p>
    <w:p w14:paraId="48AB6CF1" w14:textId="77777777" w:rsidR="00F5693D" w:rsidRPr="0086612F" w:rsidRDefault="00F5693D" w:rsidP="0086612F">
      <w:pPr>
        <w:spacing w:after="0" w:line="240" w:lineRule="auto"/>
        <w:ind w:firstLine="709"/>
        <w:jc w:val="both"/>
        <w:rPr>
          <w:rStyle w:val="a4"/>
          <w:rFonts w:ascii="Arial" w:eastAsiaTheme="minorHAnsi" w:hAnsi="Arial" w:cs="Arial"/>
          <w:sz w:val="24"/>
          <w:szCs w:val="24"/>
          <w:u w:val="none"/>
        </w:rPr>
      </w:pPr>
      <w:r w:rsidRPr="0086612F">
        <w:rPr>
          <w:rFonts w:ascii="Arial" w:hAnsi="Arial" w:cs="Arial"/>
          <w:sz w:val="24"/>
          <w:szCs w:val="24"/>
        </w:rPr>
        <w:t xml:space="preserve">Для оценки результативности и эффективности Программы устанавливаются </w:t>
      </w:r>
      <w:r w:rsidRPr="0086612F">
        <w:rPr>
          <w:rStyle w:val="a4"/>
          <w:rFonts w:ascii="Arial" w:eastAsiaTheme="minorHAnsi" w:hAnsi="Arial" w:cs="Arial"/>
          <w:sz w:val="24"/>
          <w:szCs w:val="24"/>
          <w:u w:val="none"/>
        </w:rPr>
        <w:t>следующие показатели результативности и эффективности: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5"/>
        <w:gridCol w:w="2083"/>
      </w:tblGrid>
      <w:tr w:rsidR="00F5693D" w:rsidRPr="00F5693D" w14:paraId="0F06B4B4" w14:textId="77777777" w:rsidTr="0086612F">
        <w:tc>
          <w:tcPr>
            <w:tcW w:w="7035" w:type="dxa"/>
          </w:tcPr>
          <w:p w14:paraId="733C457A" w14:textId="77777777" w:rsidR="00F5693D" w:rsidRPr="0086612F" w:rsidRDefault="00F5693D" w:rsidP="0086612F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083" w:type="dxa"/>
          </w:tcPr>
          <w:p w14:paraId="6A425D6B" w14:textId="77777777" w:rsidR="00F5693D" w:rsidRPr="0086612F" w:rsidRDefault="00F5693D" w:rsidP="0086612F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 xml:space="preserve">Исполнение показателя на 2025 год, </w:t>
            </w:r>
            <w:r w:rsidRPr="0086612F">
              <w:rPr>
                <w:rStyle w:val="2Sylfaen115pt"/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5693D" w:rsidRPr="00F5693D" w14:paraId="723C5E7C" w14:textId="77777777" w:rsidTr="0086612F">
        <w:tc>
          <w:tcPr>
            <w:tcW w:w="7035" w:type="dxa"/>
          </w:tcPr>
          <w:p w14:paraId="0F4F2746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083" w:type="dxa"/>
          </w:tcPr>
          <w:p w14:paraId="6AA25FA6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Sylfaen105pt"/>
                <w:rFonts w:ascii="Arial" w:hAnsi="Arial" w:cs="Arial"/>
                <w:i w:val="0"/>
                <w:iCs w:val="0"/>
                <w:sz w:val="24"/>
                <w:szCs w:val="24"/>
              </w:rPr>
              <w:t>100</w:t>
            </w:r>
            <w:r w:rsidRPr="0086612F">
              <w:rPr>
                <w:rStyle w:val="2Sylfaen115pt"/>
                <w:rFonts w:ascii="Arial" w:hAnsi="Arial" w:cs="Arial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F5693D" w:rsidRPr="00F5693D" w14:paraId="7E489F6C" w14:textId="77777777" w:rsidTr="0086612F">
        <w:tc>
          <w:tcPr>
            <w:tcW w:w="7035" w:type="dxa"/>
          </w:tcPr>
          <w:p w14:paraId="1101AC91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Доля контролируемых лиц, информированных об обязательных требованиях, Доля контролируемых лиц, информированных об обязательных требованиях</w:t>
            </w:r>
          </w:p>
        </w:tc>
        <w:tc>
          <w:tcPr>
            <w:tcW w:w="2083" w:type="dxa"/>
          </w:tcPr>
          <w:p w14:paraId="0845F159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не менее 60 % опрошенных контролируемых лиц</w:t>
            </w:r>
          </w:p>
        </w:tc>
      </w:tr>
      <w:tr w:rsidR="00F5693D" w:rsidRPr="00F5693D" w14:paraId="7F51CCD4" w14:textId="77777777" w:rsidTr="0086612F">
        <w:tc>
          <w:tcPr>
            <w:tcW w:w="7035" w:type="dxa"/>
          </w:tcPr>
          <w:p w14:paraId="4318E600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83" w:type="dxa"/>
          </w:tcPr>
          <w:p w14:paraId="2D3C59E7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100%</w:t>
            </w:r>
          </w:p>
        </w:tc>
      </w:tr>
      <w:tr w:rsidR="00F5693D" w:rsidRPr="00F5693D" w14:paraId="19F2FB77" w14:textId="77777777" w:rsidTr="0086612F">
        <w:tc>
          <w:tcPr>
            <w:tcW w:w="7035" w:type="dxa"/>
          </w:tcPr>
          <w:p w14:paraId="002BE006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083" w:type="dxa"/>
          </w:tcPr>
          <w:p w14:paraId="2E3DF529" w14:textId="77777777" w:rsidR="00F5693D" w:rsidRPr="0086612F" w:rsidRDefault="00F5693D" w:rsidP="0086612F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6612F">
              <w:rPr>
                <w:rStyle w:val="2"/>
                <w:rFonts w:ascii="Arial" w:eastAsia="Courier New" w:hAnsi="Arial" w:cs="Arial"/>
                <w:sz w:val="24"/>
                <w:szCs w:val="24"/>
                <w:u w:val="none"/>
              </w:rPr>
              <w:t>100 %</w:t>
            </w:r>
          </w:p>
        </w:tc>
      </w:tr>
    </w:tbl>
    <w:p w14:paraId="19A5D6BB" w14:textId="77777777" w:rsidR="00F5693D" w:rsidRPr="00F5693D" w:rsidRDefault="00F5693D" w:rsidP="008661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Ожидаемые конечные результаты:</w:t>
      </w:r>
    </w:p>
    <w:p w14:paraId="0A2B76E3" w14:textId="77777777" w:rsidR="00F5693D" w:rsidRPr="00F5693D" w:rsidRDefault="00F5693D" w:rsidP="0086612F">
      <w:pPr>
        <w:tabs>
          <w:tab w:val="left" w:pos="9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407CA9B9" w14:textId="77777777" w:rsidR="00F5693D" w:rsidRPr="00F5693D" w:rsidRDefault="00F5693D" w:rsidP="0086612F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93D">
        <w:rPr>
          <w:rFonts w:ascii="Arial" w:hAnsi="Arial" w:cs="Arial"/>
          <w:sz w:val="24"/>
          <w:szCs w:val="24"/>
        </w:rPr>
        <w:t>- снижение уровня административной нагрузки на подконтрольные субъекты.</w:t>
      </w:r>
    </w:p>
    <w:p w14:paraId="1A993F42" w14:textId="21CDD6F7" w:rsidR="00516EAC" w:rsidRPr="00F5693D" w:rsidRDefault="00F5693D" w:rsidP="008661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5693D">
        <w:rPr>
          <w:rFonts w:ascii="Arial" w:hAnsi="Arial" w:cs="Arial"/>
          <w:sz w:val="24"/>
          <w:szCs w:val="24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516EAC" w:rsidRPr="00F5693D" w:rsidSect="00F569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D"/>
    <w:rsid w:val="001F3D83"/>
    <w:rsid w:val="00516EAC"/>
    <w:rsid w:val="0086612F"/>
    <w:rsid w:val="00D22EC2"/>
    <w:rsid w:val="00F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B2C"/>
  <w15:chartTrackingRefBased/>
  <w15:docId w15:val="{E7C0AE37-2CE7-4110-8506-0EF4820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F569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  <w14:ligatures w14:val="none"/>
    </w:rPr>
  </w:style>
  <w:style w:type="character" w:customStyle="1" w:styleId="1">
    <w:name w:val="Заголовок №1_"/>
    <w:basedOn w:val="a0"/>
    <w:link w:val="10"/>
    <w:rsid w:val="00F569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69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5693D"/>
    <w:pPr>
      <w:widowControl w:val="0"/>
      <w:shd w:val="clear" w:color="auto" w:fill="FFFFFF"/>
      <w:spacing w:before="280" w:after="0" w:line="274" w:lineRule="exact"/>
      <w:ind w:hanging="4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5693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F5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"/>
    <w:basedOn w:val="a0"/>
    <w:rsid w:val="00F5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Sylfaen115pt">
    <w:name w:val="Основной текст (2) + Sylfaen;11;5 pt;Курсив"/>
    <w:basedOn w:val="a0"/>
    <w:rsid w:val="00F569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05pt">
    <w:name w:val="Основной текст (2) + Sylfaen;10;5 pt;Курсив"/>
    <w:basedOn w:val="a0"/>
    <w:rsid w:val="00F569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F569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39"/>
    <w:rsid w:val="00F5693D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69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cp:lastPrinted>2024-12-09T13:34:00Z</cp:lastPrinted>
  <dcterms:created xsi:type="dcterms:W3CDTF">2024-12-09T12:54:00Z</dcterms:created>
  <dcterms:modified xsi:type="dcterms:W3CDTF">2024-12-09T13:35:00Z</dcterms:modified>
</cp:coreProperties>
</file>