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«Дичнянский сельсовет» Курчатовского района Курской области за январ</w:t>
      </w:r>
      <w:r w:rsidR="00447BCC">
        <w:rPr>
          <w:rFonts w:ascii="Times New Roman" w:hAnsi="Times New Roman"/>
          <w:b/>
        </w:rPr>
        <w:t>ь</w:t>
      </w:r>
      <w:r>
        <w:rPr>
          <w:rFonts w:ascii="Times New Roman" w:hAnsi="Times New Roman"/>
          <w:b/>
        </w:rPr>
        <w:t xml:space="preserve"> 202</w:t>
      </w:r>
      <w:r w:rsidR="00390D3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года</w:t>
      </w:r>
    </w:p>
    <w:bookmarkEnd w:id="0"/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бюджет муниципального образования  «Дичнянский сельсовет Курчатовского района Курской области поступило доходов </w:t>
      </w:r>
      <w:r w:rsidR="006B6909">
        <w:rPr>
          <w:rFonts w:ascii="Times New Roman" w:hAnsi="Times New Roman"/>
          <w:sz w:val="24"/>
          <w:szCs w:val="24"/>
        </w:rPr>
        <w:t>1508</w:t>
      </w:r>
      <w:r>
        <w:rPr>
          <w:rFonts w:ascii="Times New Roman" w:hAnsi="Times New Roman"/>
          <w:sz w:val="24"/>
          <w:szCs w:val="24"/>
        </w:rPr>
        <w:t xml:space="preserve"> тысяч рублей,  из них:- налоговые доходы и неналоговые  доходы – </w:t>
      </w:r>
      <w:r w:rsidR="006B6909">
        <w:rPr>
          <w:rFonts w:ascii="Times New Roman" w:hAnsi="Times New Roman"/>
          <w:sz w:val="24"/>
          <w:szCs w:val="24"/>
        </w:rPr>
        <w:t>1252</w:t>
      </w:r>
      <w:r>
        <w:rPr>
          <w:rFonts w:ascii="Times New Roman" w:hAnsi="Times New Roman"/>
          <w:sz w:val="24"/>
          <w:szCs w:val="24"/>
        </w:rPr>
        <w:t xml:space="preserve"> тысяч 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финансовая помощь -  </w:t>
      </w:r>
      <w:r w:rsidR="006B6909">
        <w:rPr>
          <w:rFonts w:ascii="Times New Roman" w:hAnsi="Times New Roman"/>
          <w:sz w:val="24"/>
          <w:szCs w:val="24"/>
        </w:rPr>
        <w:t xml:space="preserve">222 </w:t>
      </w:r>
      <w:r>
        <w:rPr>
          <w:rFonts w:ascii="Times New Roman" w:hAnsi="Times New Roman"/>
          <w:sz w:val="24"/>
          <w:szCs w:val="24"/>
        </w:rPr>
        <w:t>тысячи рублей,  в том числе:- субвенция на выполнение переданных государственных полномочий –</w:t>
      </w:r>
      <w:r w:rsidR="006B6909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тысяч рублей;  дотация – </w:t>
      </w:r>
      <w:r w:rsidR="006B6909">
        <w:rPr>
          <w:rFonts w:ascii="Times New Roman" w:hAnsi="Times New Roman"/>
          <w:sz w:val="24"/>
          <w:szCs w:val="24"/>
        </w:rPr>
        <w:t>194</w:t>
      </w:r>
      <w:r>
        <w:rPr>
          <w:rFonts w:ascii="Times New Roman" w:hAnsi="Times New Roman"/>
          <w:sz w:val="24"/>
          <w:szCs w:val="24"/>
        </w:rPr>
        <w:t xml:space="preserve"> тысяч рублей, субсидия на реализацию программ формирования современной городской среды – 0,0</w:t>
      </w:r>
      <w:r w:rsidR="006B69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тысяч рублей, МБТ из бюджета района </w:t>
      </w:r>
      <w:r w:rsidR="006B69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тысяча руб., доходы от возврата остатков неиспользованных межбюджетных трансфертов </w:t>
      </w:r>
      <w:r w:rsidR="006B6909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тысяч руб.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бюджета муниципального образования  «Дичнянский сельсовет Курчатовского района Курской области за январь  202</w:t>
      </w:r>
      <w:r w:rsidR="006B69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в ходе исполнения бюджета составила  </w:t>
      </w:r>
      <w:r w:rsidR="006B6909">
        <w:rPr>
          <w:rFonts w:ascii="Times New Roman" w:hAnsi="Times New Roman"/>
          <w:sz w:val="24"/>
          <w:szCs w:val="24"/>
        </w:rPr>
        <w:t>664</w:t>
      </w:r>
      <w:r>
        <w:rPr>
          <w:rFonts w:ascii="Times New Roman" w:hAnsi="Times New Roman"/>
          <w:sz w:val="24"/>
          <w:szCs w:val="24"/>
        </w:rPr>
        <w:t xml:space="preserve"> тысячи рублей, в том числе: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-функционирование высшего должностного лица муниципального образования –  5</w:t>
      </w:r>
      <w:r w:rsidR="006B690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-функционирование администрации Дичнянского сельсовета – </w:t>
      </w:r>
      <w:r w:rsidR="006B6909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 w:rsidR="006B6909">
        <w:rPr>
          <w:rFonts w:ascii="Times New Roman" w:hAnsi="Times New Roman"/>
          <w:sz w:val="24"/>
          <w:szCs w:val="24"/>
        </w:rPr>
        <w:t>261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 w:rsidR="006B6909">
        <w:rPr>
          <w:rFonts w:ascii="Times New Roman" w:hAnsi="Times New Roman"/>
          <w:sz w:val="24"/>
          <w:szCs w:val="24"/>
        </w:rPr>
        <w:t>173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-мобилизационна</w:t>
      </w:r>
      <w:r w:rsidR="006B6909">
        <w:rPr>
          <w:rFonts w:ascii="Times New Roman" w:hAnsi="Times New Roman"/>
          <w:sz w:val="24"/>
          <w:szCs w:val="24"/>
        </w:rPr>
        <w:t>я и вневойсковая подготовка –  28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-национальная безопасность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6B6909">
        <w:rPr>
          <w:rFonts w:ascii="Times New Roman" w:hAnsi="Times New Roman"/>
          <w:sz w:val="24"/>
          <w:szCs w:val="24"/>
        </w:rPr>
        <w:t>135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-коммунальное хозяйство – </w:t>
      </w:r>
      <w:r w:rsidR="006B69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-благоустройство – </w:t>
      </w:r>
      <w:r w:rsidR="006B690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-молодежная политика – 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-социальная политика –</w:t>
      </w:r>
      <w:r w:rsidR="006B690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-физкультура и спорт –</w:t>
      </w:r>
      <w:r w:rsidR="006B6909">
        <w:rPr>
          <w:rFonts w:ascii="Times New Roman" w:hAnsi="Times New Roman"/>
          <w:sz w:val="24"/>
          <w:szCs w:val="24"/>
        </w:rPr>
        <w:t>88,0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-межбюджетные трансферты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муниципального образования  в  январе 202</w:t>
      </w:r>
      <w:r w:rsidR="006B69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доходам исполнен на </w:t>
      </w:r>
      <w:r w:rsidR="005627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%  относительно годовых плановых показателей,  по расходам -  на </w:t>
      </w:r>
      <w:r w:rsidR="005627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%.Бюджетные ассигнования из местного бюджета направлялись:</w:t>
      </w:r>
      <w:r w:rsidR="00562778">
        <w:rPr>
          <w:rFonts w:ascii="Times New Roman" w:hAnsi="Times New Roman"/>
          <w:sz w:val="24"/>
          <w:szCs w:val="24"/>
        </w:rPr>
        <w:t>269</w:t>
      </w:r>
      <w:r>
        <w:rPr>
          <w:rFonts w:ascii="Times New Roman" w:hAnsi="Times New Roman"/>
          <w:sz w:val="24"/>
          <w:szCs w:val="24"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0,0 тыс. руб.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уплату налогов – 0,0 тыс. руб.</w:t>
      </w:r>
    </w:p>
    <w:p w:rsidR="000C1B95" w:rsidRDefault="000C1B95"/>
    <w:sectPr w:rsidR="000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C1B95"/>
    <w:rsid w:val="00390D38"/>
    <w:rsid w:val="00447BCC"/>
    <w:rsid w:val="00562778"/>
    <w:rsid w:val="006B6909"/>
    <w:rsid w:val="007F0345"/>
    <w:rsid w:val="00976383"/>
    <w:rsid w:val="009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2023-07-11T10:00:00Z</dcterms:created>
  <dcterms:modified xsi:type="dcterms:W3CDTF">2024-04-05T11:00:00Z</dcterms:modified>
</cp:coreProperties>
</file>