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B47B" w14:textId="77777777" w:rsidR="003838CB" w:rsidRP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14:paraId="0403625B" w14:textId="77777777" w:rsidR="003838CB" w:rsidRP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sz w:val="32"/>
          <w:szCs w:val="32"/>
          <w:lang w:eastAsia="ru-RU"/>
        </w:rPr>
        <w:t>ДИЧНЯНСКОГО СЕЛЬСОВЕТА</w:t>
      </w:r>
    </w:p>
    <w:p w14:paraId="51F8FB7F" w14:textId="57D52175" w:rsidR="005B55B9" w:rsidRP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sz w:val="32"/>
          <w:szCs w:val="32"/>
          <w:lang w:eastAsia="ru-RU"/>
        </w:rPr>
        <w:t>КУРЧАТОВСКОГО РАЙОНА</w:t>
      </w:r>
    </w:p>
    <w:p w14:paraId="10E0F017" w14:textId="2698E0E8" w:rsidR="003838CB" w:rsidRP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6AB0731B" w14:textId="77777777" w:rsidR="005B55B9" w:rsidRPr="005B55B9" w:rsidRDefault="005B55B9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14:paraId="35971219" w14:textId="26717C0B" w:rsidR="001E3009" w:rsidRPr="005B55B9" w:rsidRDefault="003838CB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РЕШЕНИЕ</w:t>
      </w:r>
    </w:p>
    <w:p w14:paraId="41F7AE79" w14:textId="0E1CDD2D" w:rsidR="001E3009" w:rsidRPr="005B55B9" w:rsidRDefault="001E3009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от</w:t>
      </w:r>
      <w:r w:rsidR="003838CB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="003B0E27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2</w:t>
      </w:r>
      <w:r w:rsidR="00EE5957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1</w:t>
      </w:r>
      <w:r w:rsidR="003B0E27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ноября </w:t>
      </w: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202</w:t>
      </w:r>
      <w:r w:rsidR="003838CB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4</w:t>
      </w: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года</w:t>
      </w:r>
      <w:r w:rsidR="005B55B9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№</w:t>
      </w:r>
      <w:r w:rsidR="003B0E27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107</w:t>
      </w:r>
    </w:p>
    <w:p w14:paraId="55ED34A4" w14:textId="6D6FAAC1" w:rsidR="001E3009" w:rsidRPr="005B55B9" w:rsidRDefault="001E3009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14:paraId="08096BDF" w14:textId="77777777" w:rsidR="008B1A5F" w:rsidRPr="005B55B9" w:rsidRDefault="004C33F5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Об утверждении </w:t>
      </w:r>
      <w:r w:rsidR="001E3009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Положени</w:t>
      </w: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я</w:t>
      </w:r>
      <w:r w:rsidR="001E3009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о размерах и условиях</w:t>
      </w:r>
      <w:r w:rsidR="008B1A5F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="001E3009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оплаты труда работников администрации</w:t>
      </w:r>
    </w:p>
    <w:p w14:paraId="6C7BF9E3" w14:textId="77777777" w:rsidR="001E3009" w:rsidRPr="005B55B9" w:rsidRDefault="003838CB" w:rsidP="005B55B9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Дичнянского сельсовета Курчатовского района,</w:t>
      </w:r>
      <w:r w:rsidR="008B1A5F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 xml:space="preserve"> </w:t>
      </w:r>
      <w:r w:rsidR="001E3009" w:rsidRPr="005B55B9"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  <w:t>не являющихся муниципальными служащими</w:t>
      </w:r>
    </w:p>
    <w:p w14:paraId="6B2E7C4A" w14:textId="5E2F7A25" w:rsidR="001E3009" w:rsidRPr="005B55B9" w:rsidRDefault="001E3009" w:rsidP="005B55B9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4966E4D6" w14:textId="2F1938D8" w:rsid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В целях повышения эффективности труда работников казенных учреждений, повышении материальной заинтересованности их в зависимости от качества и результативности труда, а также в соответствии со ст.23 Устава муниципального образования «Дичнянский сельсовет» Курчатовского района Курской области,</w:t>
      </w:r>
      <w:r w:rsid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55B9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8B1A5F" w:rsidRPr="005B55B9">
        <w:rPr>
          <w:rFonts w:ascii="Arial" w:hAnsi="Arial" w:cs="Arial"/>
          <w:bCs/>
          <w:sz w:val="24"/>
          <w:szCs w:val="24"/>
        </w:rPr>
        <w:t>Дичнянского</w:t>
      </w:r>
      <w:proofErr w:type="spellEnd"/>
      <w:r w:rsidR="008B1A5F" w:rsidRPr="005B55B9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B55B9">
        <w:rPr>
          <w:rFonts w:ascii="Arial" w:hAnsi="Arial" w:cs="Arial"/>
          <w:bCs/>
          <w:sz w:val="24"/>
          <w:szCs w:val="24"/>
        </w:rPr>
        <w:t>Курчатовского района Курской области</w:t>
      </w:r>
    </w:p>
    <w:p w14:paraId="7E608D1F" w14:textId="659CACD9" w:rsidR="003838CB" w:rsidRPr="005B55B9" w:rsidRDefault="005B55B9" w:rsidP="005B55B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55B9">
        <w:rPr>
          <w:rFonts w:ascii="Arial" w:hAnsi="Arial" w:cs="Arial"/>
          <w:bCs/>
          <w:sz w:val="24"/>
          <w:szCs w:val="24"/>
        </w:rPr>
        <w:t>РЕШИЛО:</w:t>
      </w:r>
    </w:p>
    <w:p w14:paraId="5912DEC3" w14:textId="671CD981" w:rsidR="003838CB" w:rsidRPr="005B55B9" w:rsidRDefault="003838CB" w:rsidP="005B55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положение</w:t>
      </w:r>
      <w:r w:rsidRPr="005B55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B55B9">
        <w:rPr>
          <w:rFonts w:ascii="Arial" w:eastAsia="Times New Roman" w:hAnsi="Arial" w:cs="Arial"/>
          <w:sz w:val="24"/>
          <w:szCs w:val="24"/>
          <w:lang w:eastAsia="ru-RU"/>
        </w:rPr>
        <w:t xml:space="preserve">об оплате труда работников 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Дичнянского сельсовета Курчатовского района Курской области, замещающих </w:t>
      </w:r>
      <w:r w:rsidR="005B55B9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должности,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являющиеся муниципальными должностями. (приложение)</w:t>
      </w:r>
    </w:p>
    <w:p w14:paraId="43F8CC76" w14:textId="469FE037" w:rsidR="003838CB" w:rsidRPr="005B55B9" w:rsidRDefault="003838CB" w:rsidP="005B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658F8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8B1A5F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Дичнянского</w:t>
      </w:r>
      <w:proofErr w:type="spellEnd"/>
      <w:r w:rsidR="008B1A5F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Курчатовского района Курской области от </w:t>
      </w:r>
      <w:r w:rsidR="00F658F8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F658F8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г. №</w:t>
      </w:r>
      <w:r w:rsidR="004C33F5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658F8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по оплате труда и материального стимулирования работников, замещающих должности, не отнесенные к должностям муниципальной службы Администрации Дичнянского сельсовета и осуществляющих техническое обеспечение деятельности Администрации Дичнянского сельсовета» отменить.</w:t>
      </w:r>
    </w:p>
    <w:p w14:paraId="3CE536A0" w14:textId="0BCB65F1" w:rsidR="003838CB" w:rsidRPr="005B55B9" w:rsidRDefault="004C33F5" w:rsidP="005B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838CB"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14:paraId="4FF7B564" w14:textId="2DB3EB38" w:rsidR="001E3009" w:rsidRPr="001E3009" w:rsidRDefault="004C33F5" w:rsidP="005B55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B55B9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5B55B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момента официального опубликования и распространяется на правоотношения, возникшие с 01 января 2025 года.</w:t>
      </w:r>
    </w:p>
    <w:p w14:paraId="7D1B49A0" w14:textId="77777777" w:rsidR="005B55B9" w:rsidRDefault="005B55B9" w:rsidP="005B55B9">
      <w:pPr>
        <w:spacing w:after="0" w:line="240" w:lineRule="auto"/>
        <w:jc w:val="both"/>
        <w:rPr>
          <w:rFonts w:ascii="Arial" w:hAnsi="Arial" w:cs="Arial"/>
        </w:rPr>
      </w:pPr>
    </w:p>
    <w:p w14:paraId="1AE472F7" w14:textId="77777777" w:rsidR="005B55B9" w:rsidRDefault="005B55B9" w:rsidP="005B55B9">
      <w:pPr>
        <w:spacing w:after="0" w:line="240" w:lineRule="auto"/>
        <w:jc w:val="both"/>
        <w:rPr>
          <w:rFonts w:ascii="Arial" w:hAnsi="Arial" w:cs="Arial"/>
        </w:rPr>
      </w:pPr>
    </w:p>
    <w:p w14:paraId="491B40AD" w14:textId="77777777" w:rsidR="005B55B9" w:rsidRDefault="005B55B9" w:rsidP="005B55B9">
      <w:pPr>
        <w:spacing w:after="0" w:line="240" w:lineRule="auto"/>
        <w:rPr>
          <w:rFonts w:ascii="Arial" w:hAnsi="Arial" w:cs="Arial"/>
        </w:rPr>
      </w:pPr>
    </w:p>
    <w:p w14:paraId="358D099C" w14:textId="77777777" w:rsidR="005B55B9" w:rsidRDefault="005B55B9" w:rsidP="005B55B9">
      <w:pPr>
        <w:pStyle w:val="ConsPlusNormal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7EB67A90" w14:textId="4C583B1A" w:rsidR="005B55B9" w:rsidRDefault="005B55B9" w:rsidP="005B55B9">
      <w:pPr>
        <w:pStyle w:val="ConsPlusNormal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                                   Н.Я. Лещева</w:t>
      </w:r>
    </w:p>
    <w:p w14:paraId="3988DECC" w14:textId="77777777" w:rsidR="005B55B9" w:rsidRDefault="005B55B9" w:rsidP="005B55B9">
      <w:pPr>
        <w:pStyle w:val="ConsPlusNormal"/>
        <w:ind w:firstLine="0"/>
        <w:rPr>
          <w:rFonts w:ascii="Arial" w:hAnsi="Arial" w:cs="Arial"/>
          <w:sz w:val="24"/>
          <w:szCs w:val="24"/>
        </w:rPr>
      </w:pPr>
    </w:p>
    <w:p w14:paraId="52D814F2" w14:textId="77777777" w:rsidR="005B55B9" w:rsidRDefault="005B55B9" w:rsidP="005B55B9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14:paraId="096A5505" w14:textId="77777777" w:rsidR="005B55B9" w:rsidRDefault="005B55B9" w:rsidP="005B55B9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p w14:paraId="46A863C7" w14:textId="77777777" w:rsidR="005B55B9" w:rsidRPr="004D55C1" w:rsidRDefault="005B55B9" w:rsidP="005B55B9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4D5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5C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4D55C1">
        <w:rPr>
          <w:rFonts w:ascii="Arial" w:hAnsi="Arial" w:cs="Arial"/>
          <w:sz w:val="24"/>
          <w:szCs w:val="24"/>
        </w:rPr>
        <w:t xml:space="preserve"> сельсовета </w:t>
      </w:r>
    </w:p>
    <w:p w14:paraId="4508974B" w14:textId="77777777" w:rsidR="005B55B9" w:rsidRPr="004D55C1" w:rsidRDefault="005B55B9" w:rsidP="005B55B9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 xml:space="preserve">Курчатовского района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4D55C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D55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В.Н. Тарасов</w:t>
      </w:r>
    </w:p>
    <w:p w14:paraId="21CD8C8D" w14:textId="77777777" w:rsidR="003B0E27" w:rsidRDefault="003B0E27" w:rsidP="005B55B9">
      <w:pPr>
        <w:spacing w:after="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1243D160" w14:textId="77777777" w:rsidR="005B55B9" w:rsidRDefault="005B55B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387656C" w14:textId="77777777" w:rsidR="005B55B9" w:rsidRDefault="005B55B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2C6EFE71" w14:textId="77777777" w:rsidR="005B55B9" w:rsidRDefault="005B55B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371FB537" w14:textId="77777777" w:rsidR="005B55B9" w:rsidRDefault="005B55B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5283BD2" w14:textId="77777777" w:rsidR="005B55B9" w:rsidRDefault="005B55B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273E9EF6" w14:textId="7FE30B26" w:rsidR="005B55B9" w:rsidRPr="00593735" w:rsidRDefault="005B55B9" w:rsidP="005B55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286500BC" w14:textId="77777777" w:rsidR="005B55B9" w:rsidRPr="00593735" w:rsidRDefault="005B55B9" w:rsidP="005B55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Hlk125987354"/>
      <w:r w:rsidRPr="00593735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45D9FD12" w14:textId="77777777" w:rsidR="005B55B9" w:rsidRPr="00593735" w:rsidRDefault="005B55B9" w:rsidP="005B55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593735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14:paraId="56CE6E09" w14:textId="77777777" w:rsidR="005B55B9" w:rsidRPr="00593735" w:rsidRDefault="005B55B9" w:rsidP="005B55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3735">
        <w:rPr>
          <w:rFonts w:ascii="Arial" w:eastAsia="Times New Roman" w:hAnsi="Arial" w:cs="Arial"/>
          <w:sz w:val="24"/>
          <w:szCs w:val="24"/>
        </w:rPr>
        <w:t>Курской области</w:t>
      </w:r>
    </w:p>
    <w:p w14:paraId="3FD2D936" w14:textId="716FE41F" w:rsidR="001E3009" w:rsidRPr="005B55B9" w:rsidRDefault="005B55B9" w:rsidP="005B55B9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93735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1 ноября</w:t>
      </w:r>
      <w:r w:rsidRPr="00593735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593735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E874BC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107</w:t>
      </w:r>
      <w:bookmarkEnd w:id="0"/>
    </w:p>
    <w:p w14:paraId="16E3B620" w14:textId="77777777" w:rsidR="001E3009" w:rsidRPr="005B55B9" w:rsidRDefault="001E3009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38CEA45F" w14:textId="5D6C0CED" w:rsidR="001E3009" w:rsidRPr="005B55B9" w:rsidRDefault="004F5A1C" w:rsidP="005B55B9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Положение</w:t>
      </w:r>
    </w:p>
    <w:p w14:paraId="6A849392" w14:textId="7457A8B6" w:rsidR="001E3009" w:rsidRDefault="004F5A1C" w:rsidP="005B55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</w:pPr>
      <w:r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О размерах и условиях</w:t>
      </w:r>
      <w:r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="001E3009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оплаты труда работников</w:t>
      </w:r>
      <w:r w:rsidR="009D14AA" w:rsidRPr="005B55B9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</w:t>
      </w:r>
      <w:r w:rsidR="001E3009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администрации </w:t>
      </w:r>
      <w:proofErr w:type="spellStart"/>
      <w:r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дичнянского</w:t>
      </w:r>
      <w:proofErr w:type="spellEnd"/>
      <w:r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сельсовета курчатовского района курской области</w:t>
      </w:r>
      <w:r w:rsidR="009D14AA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,</w:t>
      </w:r>
      <w:r w:rsidR="009D14AA" w:rsidRPr="005B55B9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</w:t>
      </w:r>
      <w:r w:rsidR="001E3009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не являющи</w:t>
      </w:r>
      <w:r w:rsidR="00A739DD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хся</w:t>
      </w:r>
      <w:r w:rsidR="001E3009" w:rsidRPr="005B55B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муниципальными служащими</w:t>
      </w:r>
    </w:p>
    <w:p w14:paraId="5A8396E9" w14:textId="77777777" w:rsidR="004F5A1C" w:rsidRPr="005B55B9" w:rsidRDefault="004F5A1C" w:rsidP="005B55B9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</w:p>
    <w:p w14:paraId="7B1E37AE" w14:textId="7FE64044" w:rsidR="001E3009" w:rsidRPr="004F5A1C" w:rsidRDefault="004F5A1C" w:rsidP="004F5A1C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1. 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Общие положения</w:t>
      </w:r>
    </w:p>
    <w:p w14:paraId="514B00C7" w14:textId="3D3CE862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1.1. Настоящее Положение определяет размер должностного оклада, размер ежемесячных и иных дополнительных выплат работник</w:t>
      </w:r>
      <w:r w:rsidR="00573979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ам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9D14A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</w:t>
      </w:r>
      <w:r w:rsidR="009D14A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не являющи</w:t>
      </w:r>
      <w:r w:rsidR="00A739DD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хся</w:t>
      </w:r>
      <w:r w:rsidR="009D14A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муниципальными служащими,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а также условия их осуществления в соответствии с Трудовым кодексом РФ,</w:t>
      </w:r>
      <w:r w:rsidR="009D14A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далее Учреждение.</w:t>
      </w:r>
    </w:p>
    <w:p w14:paraId="2CF68017" w14:textId="77777777" w:rsidR="004F5A1C" w:rsidRPr="005B55B9" w:rsidRDefault="004F5A1C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4569A1CB" w14:textId="406A756A" w:rsidR="001E3009" w:rsidRPr="004F5A1C" w:rsidRDefault="009D14AA" w:rsidP="005B55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2.</w:t>
      </w:r>
      <w:r w:rsid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Состав и размеры денежного содержания работников,</w:t>
      </w:r>
      <w:r w:rsidRPr="004F5A1C">
        <w:rPr>
          <w:rFonts w:ascii="Arial" w:eastAsia="Times New Roman" w:hAnsi="Arial" w:cs="Arial"/>
          <w:color w:val="3C3C3C"/>
          <w:sz w:val="30"/>
          <w:szCs w:val="30"/>
          <w:lang w:eastAsia="ru-RU"/>
        </w:rPr>
        <w:t xml:space="preserve"> 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не являющи</w:t>
      </w:r>
      <w:r w:rsidR="008B1A5F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мися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муниципальными служащими</w:t>
      </w:r>
    </w:p>
    <w:p w14:paraId="0070B7E0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2.1. Оплата труда работников администрации </w:t>
      </w:r>
      <w:r w:rsidR="009D14A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 Курчатовского района Курской области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не являющихся муниципальными служащими (далее - работники), производится в виде денежного содержания, которое состоит из:</w:t>
      </w:r>
    </w:p>
    <w:p w14:paraId="7F4AB8A7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должностного оклада;</w:t>
      </w:r>
    </w:p>
    <w:p w14:paraId="709AEC48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ежемесячной надбавки к должностному окладу за особые условия;</w:t>
      </w:r>
    </w:p>
    <w:p w14:paraId="02677714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ежемесячной надбавки к должностному окладу за выслугу лет;</w:t>
      </w:r>
    </w:p>
    <w:p w14:paraId="564FE38D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ежемесячного денежного поощрения;</w:t>
      </w:r>
    </w:p>
    <w:p w14:paraId="51D97549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премии по результатам труда;</w:t>
      </w:r>
    </w:p>
    <w:p w14:paraId="1E7552EE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- </w:t>
      </w:r>
      <w:r w:rsidR="00DC17EB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единовременного денежного поощрения и 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материальной помощи;</w:t>
      </w:r>
    </w:p>
    <w:p w14:paraId="15FB2D09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- иных выплат, предусмотренных законодательством Российской Федерации, законами и иными нормативными правовыми актами </w:t>
      </w:r>
      <w:r w:rsidR="005774F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Курской области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локальными нормативными </w:t>
      </w:r>
      <w:r w:rsidR="00573979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правовыми 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актами.</w:t>
      </w:r>
    </w:p>
    <w:p w14:paraId="5FFB6B10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2.2. Ежемесячные надбавки и иные выплаты учитываются во всех случаях исчисления среднего заработка работников.</w:t>
      </w:r>
    </w:p>
    <w:p w14:paraId="4B4738E0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2.3. Должностные оклады работников устанавливаются в следующих размерах:</w:t>
      </w:r>
    </w:p>
    <w:p w14:paraId="065DD114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- </w:t>
      </w:r>
      <w:r w:rsidR="005774F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инспектор </w:t>
      </w:r>
      <w:r w:rsidR="005774FA" w:rsidRPr="004F5A1C">
        <w:rPr>
          <w:rFonts w:ascii="Arial" w:hAnsi="Arial" w:cs="Arial"/>
          <w:sz w:val="24"/>
          <w:szCs w:val="24"/>
        </w:rPr>
        <w:t>по учёту и бронированию военнообязанных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- 5</w:t>
      </w:r>
      <w:r w:rsidR="002E6315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6</w:t>
      </w:r>
      <w:r w:rsidR="00471EF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68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рублей;</w:t>
      </w:r>
    </w:p>
    <w:p w14:paraId="582AAEBA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2.4. Ежемесячная надбавка к должностному окладу за особые условия труда работников устанавливается в зависимости от интенсивности и условий труда в следующих размерах:</w:t>
      </w:r>
    </w:p>
    <w:p w14:paraId="787DF3D4" w14:textId="77777777" w:rsidR="001E3009" w:rsidRPr="004F5A1C" w:rsidRDefault="005774FA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инспектор </w:t>
      </w:r>
      <w:r w:rsidRPr="004F5A1C">
        <w:rPr>
          <w:rFonts w:ascii="Arial" w:hAnsi="Arial" w:cs="Arial"/>
          <w:sz w:val="24"/>
          <w:szCs w:val="24"/>
        </w:rPr>
        <w:t>по учёту и бронированию военнообязанных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E3009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- 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90</w:t>
      </w:r>
      <w:r w:rsidR="001E3009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% должностного оклада;</w:t>
      </w:r>
    </w:p>
    <w:p w14:paraId="12FFF930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2.5. Ежемесячная надбавка к должностному окладу работника за выслугу лет устанавливается при стаже работы</w:t>
      </w:r>
      <w:r w:rsidR="00DC17EB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к должностному окладу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:</w:t>
      </w:r>
    </w:p>
    <w:p w14:paraId="010772F2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равном или более 1 года и менее 5 лет - в размере 10 % должностного оклада;</w:t>
      </w:r>
    </w:p>
    <w:p w14:paraId="15D14C7D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равном или более 5 лет и менее 10 лет - в размере 15 % должностного оклада;</w:t>
      </w:r>
    </w:p>
    <w:p w14:paraId="19700F16" w14:textId="77777777" w:rsidR="001E3009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- равном или более 10 лет и менее 15 лет - в размере 20 % должностного оклада;</w:t>
      </w:r>
    </w:p>
    <w:p w14:paraId="7AFF7C65" w14:textId="77777777" w:rsidR="002E6315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равном или более 15 лет - в размере 30 % должностного оклада.</w:t>
      </w:r>
    </w:p>
    <w:p w14:paraId="52E1D3B8" w14:textId="401C100E" w:rsidR="00681EF4" w:rsidRPr="004F5A1C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2.6. Ежемесячное денежное поощрение работника составляет </w:t>
      </w:r>
      <w:r w:rsidR="00471EF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</w:t>
      </w:r>
      <w:r w:rsidR="009F6074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</w:t>
      </w:r>
      <w:r w:rsidR="00471EFA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8</w:t>
      </w:r>
      <w:r w:rsidR="00192823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должностн</w:t>
      </w:r>
      <w:r w:rsidR="00192823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ого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оклада.</w:t>
      </w:r>
    </w:p>
    <w:p w14:paraId="3C840A9E" w14:textId="45B15BD0" w:rsidR="00681EF4" w:rsidRPr="004F5A1C" w:rsidRDefault="00681EF4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2.7. Премия по результатам труда выплачивается в размере не более трех должностных окладов год пропорционально отработанному времени, максимальными размерами не ограничивается.</w:t>
      </w:r>
    </w:p>
    <w:p w14:paraId="309821E5" w14:textId="77777777" w:rsidR="001E300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</w:t>
      </w:r>
      <w:r w:rsidR="00681EF4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8</w:t>
      </w:r>
      <w:r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. </w:t>
      </w:r>
      <w:r w:rsidR="00DC17EB" w:rsidRPr="004F5A1C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Е</w:t>
      </w:r>
      <w:r w:rsidR="00DC17EB" w:rsidRPr="004F5A1C">
        <w:rPr>
          <w:rFonts w:ascii="Arial" w:eastAsia="Times New Roman" w:hAnsi="Arial" w:cs="Arial"/>
          <w:sz w:val="24"/>
          <w:szCs w:val="24"/>
          <w:lang w:eastAsia="ru-RU"/>
        </w:rPr>
        <w:t>диновременная выплата при предоставлении ежегодного оплачиваемого отпуска в размере двух должностных окладов и материальная помощь в размере должностного оклада</w:t>
      </w:r>
      <w:r w:rsidR="00573979" w:rsidRPr="004F5A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D59F17" w14:textId="77777777" w:rsidR="004F5A1C" w:rsidRPr="004F5A1C" w:rsidRDefault="004F5A1C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592781" w14:textId="2AD07D69" w:rsidR="001E3009" w:rsidRPr="004F5A1C" w:rsidRDefault="004F5A1C" w:rsidP="004F5A1C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  <w:lang w:eastAsia="ru-RU"/>
        </w:rPr>
      </w:pPr>
      <w:r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3. </w:t>
      </w:r>
      <w:r w:rsidR="00067462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Порядок осуществления выплаты денежного содержания</w:t>
      </w:r>
      <w:r w:rsidR="00067462" w:rsidRPr="004F5A1C">
        <w:rPr>
          <w:rFonts w:ascii="Arial" w:eastAsia="Times New Roman" w:hAnsi="Arial" w:cs="Arial"/>
          <w:color w:val="3C3C3C"/>
          <w:sz w:val="30"/>
          <w:szCs w:val="30"/>
          <w:lang w:eastAsia="ru-RU"/>
        </w:rPr>
        <w:t xml:space="preserve"> </w:t>
      </w:r>
      <w:r w:rsidR="00067462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работникам, не являющи</w:t>
      </w:r>
      <w:r w:rsidR="00A739DD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хся </w:t>
      </w:r>
      <w:r w:rsidR="00067462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муниципальными служащими</w:t>
      </w:r>
    </w:p>
    <w:p w14:paraId="124D6D7D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3.1. Денежное содержание работникам выплачивается в порядке, установленном трудовым законодательством Российской Федерации.</w:t>
      </w:r>
    </w:p>
    <w:p w14:paraId="3F6DFDEC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3.2. Изменение ранее установленного размера денежного содержания оформляется дополнительным соглашением к трудовому договору на основании распоряжения Главы </w:t>
      </w:r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14:paraId="79B31255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14:paraId="65D351A5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3.3.1. Если право на назначение или изменение размера надбавки наступило у работника в период его пребывания в ежегодном отпуске (в том числе и дополнительном),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14:paraId="76F01010" w14:textId="15071124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3.3.2. Стаж работы для выплаты ежемесячной надбавки к должностному окладу за выслугу лет подтверждается комиссией администрации </w:t>
      </w:r>
      <w:proofErr w:type="spellStart"/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</w:t>
      </w:r>
      <w:proofErr w:type="spellEnd"/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 установлению трудового стажа.</w:t>
      </w:r>
    </w:p>
    <w:p w14:paraId="72A52FF1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3.3.3. В стаж работы, дающий право на получение ежемесячной надбавки к должностному окладу за выслугу лет, включаются следующие периоды предыдущей трудовой деятельности:</w:t>
      </w:r>
    </w:p>
    <w:p w14:paraId="462D33C0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работа в муниципальных органах;</w:t>
      </w:r>
    </w:p>
    <w:p w14:paraId="4F2728B0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работа в органах государственной власти и управления;</w:t>
      </w:r>
    </w:p>
    <w:p w14:paraId="2C50BCE8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работа в районных, городских, поселковых, сельских Советах народных депутатов, а также в соответствующих исполнительных комитетах, представительных органах местного самоуправления, их структурных подразделениях на постоянной основе;</w:t>
      </w:r>
    </w:p>
    <w:p w14:paraId="306BE95F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служба в рядах вооруженных сил;</w:t>
      </w:r>
    </w:p>
    <w:p w14:paraId="36E4BA3A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работа по специальности;</w:t>
      </w:r>
    </w:p>
    <w:p w14:paraId="7FC91F4E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работа по схожей трудовой функции, по профилю.</w:t>
      </w:r>
    </w:p>
    <w:p w14:paraId="61C2E42D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3.3.4. Основным документом для определения стажа работы, дающего право на получение ежемесячной надбавки к должностному окладу за выслугу лет, является трудовая книжка.</w:t>
      </w:r>
    </w:p>
    <w:p w14:paraId="0CB88178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3.3.5. Индивидуальные трудовые споры по вопросам установления стажа для начисления ежемесячной надбавки к должностному окладу за выслугу лет и (или) определения ее размера рассматриваются в порядке, установленном трудовым законодательством Российской Федерации.</w:t>
      </w:r>
    </w:p>
    <w:p w14:paraId="1D4B9A62" w14:textId="77777777" w:rsidR="001F0B45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3.4. Премирование работников по результатам работы производится при выполнении следующих условий</w:t>
      </w:r>
      <w:bookmarkStart w:id="1" w:name="sub_1274"/>
      <w:r w:rsidR="001F0B45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:</w:t>
      </w:r>
      <w:bookmarkEnd w:id="1"/>
    </w:p>
    <w:p w14:paraId="786E6782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- своевременное и качественное выполнение обязанностей, предусмотренных трудовым договором и должностной инструкцией;</w:t>
      </w:r>
    </w:p>
    <w:p w14:paraId="3E85D220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творческий подход к исполнению должностных обязанностей;</w:t>
      </w:r>
    </w:p>
    <w:p w14:paraId="2EDADEAE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соблюдение правил внутреннего трудового распорядка.</w:t>
      </w:r>
    </w:p>
    <w:p w14:paraId="1D9D96E0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3.4.1. Основанием для выплаты премии (</w:t>
      </w:r>
      <w:r w:rsidR="003838C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депремирования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) является распоряжение Главы </w:t>
      </w:r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В распоряжении обязательно указываются причины депремирования.</w:t>
      </w:r>
    </w:p>
    <w:p w14:paraId="41B1C4CD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3.4.2. Распоряжение Главы </w:t>
      </w:r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 выплате премии (депремировании) направляется в бухгалтерию не позднее 30 числа отчетного месяца.</w:t>
      </w:r>
    </w:p>
    <w:p w14:paraId="5BD7B381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3.5. Работник в течение календарного года может обратиться за оказанием материальной помощи, и таковая выплачивается ему в пределах утвержденных </w:t>
      </w:r>
      <w:r w:rsidR="00DC17EB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бюджетных ассигнований на эти цели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14:paraId="7D0E3D31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3.5.1. При приеме на работу работнику в текущем году материальная помощь выплачивается пропорционально отработанному времени.</w:t>
      </w:r>
    </w:p>
    <w:p w14:paraId="264E7F22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3.5.2. При увольнении работника материальная помощь выплачивается пропорционально отработанному времени.</w:t>
      </w:r>
    </w:p>
    <w:p w14:paraId="2C6FF86B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3.5.3. Материальная помощь выплачивается на основании заявления работника и оформляется распоряжением Главы </w:t>
      </w:r>
      <w:r w:rsidR="00E02402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14:paraId="5E99FC22" w14:textId="57633C24" w:rsidR="001E300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3.5.4. Работник вправе обратиться за оказанием дополнительной материальной помощи в случае смерти членов его семьи, тяжелого заболевания (увечья), а также утраты имущества в результате бедствий (стихийного или техногенного характера) и в иных исключительных случаях. Дополнительная материальная помощь выделяется за счет средств фонда оплаты труда. Решение о выплате и размере дополнительной материальной помощи принимается Главой </w:t>
      </w:r>
      <w:proofErr w:type="spellStart"/>
      <w:r w:rsidR="00E02402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</w:t>
      </w:r>
      <w:proofErr w:type="spellEnd"/>
      <w:r w:rsidR="00E02402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персонально по каждому обращению.</w:t>
      </w:r>
    </w:p>
    <w:p w14:paraId="50F048CC" w14:textId="77777777" w:rsidR="004F5A1C" w:rsidRDefault="004F5A1C" w:rsidP="005B55B9">
      <w:pPr>
        <w:spacing w:after="0" w:line="240" w:lineRule="auto"/>
        <w:ind w:firstLine="709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14:paraId="546A8755" w14:textId="2D25A09D" w:rsidR="001E3009" w:rsidRPr="004F5A1C" w:rsidRDefault="003B70E6" w:rsidP="004F5A1C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  <w:lang w:eastAsia="ru-RU"/>
        </w:rPr>
      </w:pPr>
      <w:r w:rsidRPr="00AA0A9F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4.</w:t>
      </w:r>
      <w:r w:rsidR="004F5A1C">
        <w:rPr>
          <w:rFonts w:ascii="Arial" w:eastAsia="Times New Roman" w:hAnsi="Arial" w:cs="Arial"/>
          <w:color w:val="3C3C3C"/>
          <w:sz w:val="30"/>
          <w:szCs w:val="30"/>
          <w:lang w:eastAsia="ru-RU"/>
        </w:rPr>
        <w:t xml:space="preserve"> 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Поощрение работников,</w:t>
      </w:r>
      <w:r w:rsidR="00E02402" w:rsidRPr="004F5A1C">
        <w:rPr>
          <w:rFonts w:ascii="Arial" w:eastAsia="Times New Roman" w:hAnsi="Arial" w:cs="Arial"/>
          <w:color w:val="3C3C3C"/>
          <w:sz w:val="30"/>
          <w:szCs w:val="30"/>
          <w:lang w:eastAsia="ru-RU"/>
        </w:rPr>
        <w:t xml:space="preserve"> </w:t>
      </w:r>
      <w:r w:rsidR="001E3009" w:rsidRPr="004F5A1C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не являющихся муниципальными служащими</w:t>
      </w:r>
    </w:p>
    <w:p w14:paraId="15D69FB3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4.1. Поощрение работников, не являющихся муниципальными служащими, производится за выполнение особо важных и сложных заданий в целях повышения эффективности их работы, повышения материальной заинтересованности в результатах своего труда, создания условий для проявления ими профессионализма, творческой активности и инициативы, повышения качества выполняемых работ, для привлечения и закрепления кадров.</w:t>
      </w:r>
    </w:p>
    <w:p w14:paraId="65B94501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4.2. Работнику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и в целях материального стимулирования труда устанавливаются следующие денежные поощрения:</w:t>
      </w:r>
    </w:p>
    <w:p w14:paraId="0F99334C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1) выплата единовременного поощрения в связи с выходом на пенсию за выслугу лет в размере трехкратного ежемесячного должностного оклада работника;</w:t>
      </w:r>
    </w:p>
    <w:p w14:paraId="0351AEB9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2) выплата единовременного поощрения по случаю юбилейных дат (50, 55, 60, 65, 70 лет), в связи с праздничными днями, установленными действующим законодательством и по итогам работы за год.</w:t>
      </w:r>
    </w:p>
    <w:p w14:paraId="6FA8A6F3" w14:textId="77777777" w:rsidR="001E3009" w:rsidRPr="005B55B9" w:rsidRDefault="001E3009" w:rsidP="004F5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4.3. Решение о поощрении работника принимается Главой </w:t>
      </w:r>
      <w:r w:rsidR="003B70E6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Дичнянского сельсовета</w:t>
      </w:r>
      <w:r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пределах </w:t>
      </w:r>
      <w:r w:rsidR="003B70E6" w:rsidRPr="005B55B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бюджетных ассигнований, утвержденных на эти цели.</w:t>
      </w:r>
    </w:p>
    <w:p w14:paraId="3419BDE1" w14:textId="77777777" w:rsidR="00BD1D5D" w:rsidRPr="005B55B9" w:rsidRDefault="00BD1D5D" w:rsidP="005B5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D1D5D" w:rsidRPr="005B55B9" w:rsidSect="005B55B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5A33"/>
    <w:multiLevelType w:val="multilevel"/>
    <w:tmpl w:val="5CCA2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E5806"/>
    <w:multiLevelType w:val="multilevel"/>
    <w:tmpl w:val="2F24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B257B"/>
    <w:multiLevelType w:val="multilevel"/>
    <w:tmpl w:val="132E1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15844"/>
    <w:multiLevelType w:val="multilevel"/>
    <w:tmpl w:val="F04A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622D8"/>
    <w:multiLevelType w:val="multilevel"/>
    <w:tmpl w:val="F8187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818C8"/>
    <w:multiLevelType w:val="multilevel"/>
    <w:tmpl w:val="EBE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808333">
    <w:abstractNumId w:val="3"/>
  </w:num>
  <w:num w:numId="2" w16cid:durableId="1323198902">
    <w:abstractNumId w:val="4"/>
  </w:num>
  <w:num w:numId="3" w16cid:durableId="169878491">
    <w:abstractNumId w:val="5"/>
  </w:num>
  <w:num w:numId="4" w16cid:durableId="235550019">
    <w:abstractNumId w:val="1"/>
  </w:num>
  <w:num w:numId="5" w16cid:durableId="540481955">
    <w:abstractNumId w:val="0"/>
  </w:num>
  <w:num w:numId="6" w16cid:durableId="108095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2"/>
    <w:rsid w:val="00067462"/>
    <w:rsid w:val="000F5DEB"/>
    <w:rsid w:val="00192823"/>
    <w:rsid w:val="001E3009"/>
    <w:rsid w:val="001F0B45"/>
    <w:rsid w:val="002013EA"/>
    <w:rsid w:val="002E6315"/>
    <w:rsid w:val="003838CB"/>
    <w:rsid w:val="003B0E27"/>
    <w:rsid w:val="003B70E6"/>
    <w:rsid w:val="0041096B"/>
    <w:rsid w:val="00471EFA"/>
    <w:rsid w:val="004C33F5"/>
    <w:rsid w:val="004F5A1C"/>
    <w:rsid w:val="00573979"/>
    <w:rsid w:val="005774FA"/>
    <w:rsid w:val="00583989"/>
    <w:rsid w:val="00586402"/>
    <w:rsid w:val="005B55B9"/>
    <w:rsid w:val="00681EF4"/>
    <w:rsid w:val="008B1A5F"/>
    <w:rsid w:val="009D14AA"/>
    <w:rsid w:val="009F6074"/>
    <w:rsid w:val="00A739DD"/>
    <w:rsid w:val="00AA0A9F"/>
    <w:rsid w:val="00BD1D5D"/>
    <w:rsid w:val="00DC17EB"/>
    <w:rsid w:val="00E02402"/>
    <w:rsid w:val="00EE5957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908"/>
  <w15:docId w15:val="{86B9AE69-2622-4443-8CD5-F402748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5B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F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480-47DC-410D-A82D-BD55ADA5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4</cp:revision>
  <dcterms:created xsi:type="dcterms:W3CDTF">2024-11-19T11:57:00Z</dcterms:created>
  <dcterms:modified xsi:type="dcterms:W3CDTF">2024-11-19T12:12:00Z</dcterms:modified>
</cp:coreProperties>
</file>